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701" w:rsidRDefault="000D2701" w:rsidP="007722C4">
      <w:pPr>
        <w:rPr>
          <w:rFonts w:asciiTheme="minorHAnsi" w:hAnsiTheme="minorHAnsi" w:cstheme="minorHAnsi"/>
          <w:b/>
          <w:sz w:val="22"/>
          <w:szCs w:val="22"/>
        </w:rPr>
      </w:pPr>
      <w:r w:rsidRPr="000D2701">
        <w:rPr>
          <w:rFonts w:asciiTheme="minorHAnsi" w:hAnsiTheme="minorHAnsi" w:cstheme="minorHAnsi"/>
          <w:b/>
          <w:sz w:val="22"/>
          <w:szCs w:val="22"/>
        </w:rPr>
        <w:t xml:space="preserve">Prof. Gottardo Marco </w:t>
      </w:r>
      <w:r w:rsidR="00B23AFA" w:rsidRPr="000D2701">
        <w:rPr>
          <w:rFonts w:asciiTheme="minorHAnsi" w:hAnsiTheme="minorHAnsi" w:cstheme="minorHAnsi"/>
          <w:b/>
          <w:sz w:val="22"/>
          <w:szCs w:val="22"/>
        </w:rPr>
        <w:t>capitolo</w:t>
      </w:r>
      <w:r w:rsidRPr="000D2701">
        <w:rPr>
          <w:rFonts w:asciiTheme="minorHAnsi" w:hAnsiTheme="minorHAnsi" w:cstheme="minorHAnsi"/>
          <w:b/>
          <w:sz w:val="22"/>
          <w:szCs w:val="22"/>
        </w:rPr>
        <w:t xml:space="preserve"> inserito nel libro </w:t>
      </w:r>
      <w:r w:rsidR="00B23AFA">
        <w:rPr>
          <w:rFonts w:asciiTheme="minorHAnsi" w:hAnsiTheme="minorHAnsi" w:cstheme="minorHAnsi"/>
          <w:b/>
          <w:sz w:val="22"/>
          <w:szCs w:val="22"/>
        </w:rPr>
        <w:t>“</w:t>
      </w:r>
      <w:r w:rsidRPr="000D2701">
        <w:rPr>
          <w:rFonts w:asciiTheme="minorHAnsi" w:hAnsiTheme="minorHAnsi" w:cstheme="minorHAnsi"/>
          <w:b/>
          <w:sz w:val="22"/>
          <w:szCs w:val="22"/>
        </w:rPr>
        <w:t xml:space="preserve">Professional PLC </w:t>
      </w:r>
      <w:proofErr w:type="spellStart"/>
      <w:r w:rsidRPr="000D2701">
        <w:rPr>
          <w:rFonts w:asciiTheme="minorHAnsi" w:hAnsiTheme="minorHAnsi" w:cstheme="minorHAnsi"/>
          <w:b/>
          <w:sz w:val="22"/>
          <w:szCs w:val="22"/>
        </w:rPr>
        <w:t>programming</w:t>
      </w:r>
      <w:proofErr w:type="spellEnd"/>
      <w:r w:rsidRPr="000D270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D2701">
        <w:rPr>
          <w:rFonts w:asciiTheme="minorHAnsi" w:hAnsiTheme="minorHAnsi" w:cstheme="minorHAnsi"/>
          <w:b/>
          <w:sz w:val="22"/>
          <w:szCs w:val="22"/>
        </w:rPr>
        <w:t>ediz</w:t>
      </w:r>
      <w:proofErr w:type="spellEnd"/>
      <w:r w:rsidRPr="000D2701">
        <w:rPr>
          <w:rFonts w:asciiTheme="minorHAnsi" w:hAnsiTheme="minorHAnsi" w:cstheme="minorHAnsi"/>
          <w:b/>
          <w:sz w:val="22"/>
          <w:szCs w:val="22"/>
        </w:rPr>
        <w:t xml:space="preserve"> 2022</w:t>
      </w:r>
      <w:r w:rsidR="00B23AFA">
        <w:rPr>
          <w:rFonts w:asciiTheme="minorHAnsi" w:hAnsiTheme="minorHAnsi" w:cstheme="minorHAnsi"/>
          <w:b/>
          <w:sz w:val="22"/>
          <w:szCs w:val="22"/>
        </w:rPr>
        <w:t>”.</w:t>
      </w:r>
      <w:r w:rsidRPr="000D270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7722C4" w:rsidRPr="000D2701" w:rsidRDefault="000D2701" w:rsidP="007722C4">
      <w:pPr>
        <w:rPr>
          <w:rFonts w:ascii="Arial" w:hAnsi="Arial" w:cs="Arial"/>
          <w:b/>
          <w:sz w:val="36"/>
          <w:szCs w:val="36"/>
        </w:rPr>
      </w:pPr>
      <w:r w:rsidRPr="000D2701">
        <w:rPr>
          <w:rFonts w:asciiTheme="minorHAnsi" w:hAnsiTheme="minorHAnsi" w:cstheme="minorHAnsi"/>
          <w:b/>
          <w:sz w:val="22"/>
          <w:szCs w:val="22"/>
        </w:rPr>
        <w:t xml:space="preserve">Gestione OPC UA con Siemens and </w:t>
      </w:r>
      <w:proofErr w:type="spellStart"/>
      <w:r w:rsidRPr="000D2701">
        <w:rPr>
          <w:rFonts w:asciiTheme="minorHAnsi" w:hAnsiTheme="minorHAnsi" w:cstheme="minorHAnsi"/>
          <w:b/>
          <w:sz w:val="22"/>
          <w:szCs w:val="22"/>
        </w:rPr>
        <w:t>Unified</w:t>
      </w:r>
      <w:proofErr w:type="spellEnd"/>
      <w:r w:rsidRPr="000D2701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0D2701">
        <w:rPr>
          <w:rFonts w:asciiTheme="minorHAnsi" w:hAnsiTheme="minorHAnsi" w:cstheme="minorHAnsi"/>
          <w:b/>
          <w:sz w:val="22"/>
          <w:szCs w:val="22"/>
        </w:rPr>
        <w:t>UaExpert</w:t>
      </w:r>
      <w:proofErr w:type="spellEnd"/>
      <w:r w:rsidRPr="002B58E4">
        <w:rPr>
          <w:rFonts w:asciiTheme="minorHAnsi" w:hAnsiTheme="minorHAnsi" w:cstheme="minorHAnsi"/>
          <w:b/>
          <w:sz w:val="22"/>
          <w:szCs w:val="22"/>
        </w:rPr>
        <w:fldChar w:fldCharType="begin"/>
      </w:r>
      <w:r w:rsidRPr="000D2701">
        <w:rPr>
          <w:rFonts w:asciiTheme="minorHAnsi" w:hAnsiTheme="minorHAnsi" w:cstheme="minorHAnsi"/>
          <w:b/>
          <w:sz w:val="22"/>
          <w:szCs w:val="22"/>
        </w:rPr>
        <w:instrText xml:space="preserve"> TC "</w:instrText>
      </w:r>
      <w:bookmarkStart w:id="0" w:name="_Toc97043955"/>
      <w:r w:rsidRPr="000D2701">
        <w:rPr>
          <w:rFonts w:asciiTheme="minorHAnsi" w:hAnsiTheme="minorHAnsi" w:cstheme="minorHAnsi"/>
          <w:b/>
          <w:sz w:val="22"/>
          <w:szCs w:val="22"/>
        </w:rPr>
        <w:instrText>Gestione OPC UA con Siemens and Unified UaExetrt</w:instrText>
      </w:r>
      <w:bookmarkEnd w:id="0"/>
      <w:r w:rsidRPr="000D2701">
        <w:rPr>
          <w:rFonts w:asciiTheme="minorHAnsi" w:hAnsiTheme="minorHAnsi" w:cstheme="minorHAnsi"/>
          <w:b/>
          <w:sz w:val="22"/>
          <w:szCs w:val="22"/>
        </w:rPr>
        <w:instrText xml:space="preserve"> "\f C \l 2" </w:instrText>
      </w:r>
      <w:r w:rsidRPr="002B58E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0D2701">
        <w:rPr>
          <w:rFonts w:asciiTheme="minorHAnsi" w:hAnsiTheme="minorHAnsi" w:cstheme="minorHAnsi"/>
          <w:b/>
          <w:sz w:val="22"/>
          <w:szCs w:val="22"/>
        </w:rPr>
        <w:t xml:space="preserve">.     </w:t>
      </w:r>
    </w:p>
    <w:p w:rsidR="007722C4" w:rsidRPr="000D2701" w:rsidRDefault="007722C4" w:rsidP="007722C4">
      <w:pPr>
        <w:rPr>
          <w:rFonts w:ascii="Arial" w:hAnsi="Arial" w:cs="Arial"/>
          <w:sz w:val="20"/>
          <w:szCs w:val="20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OPC UA è un sistema </w:t>
      </w:r>
      <w:proofErr w:type="spellStart"/>
      <w:r>
        <w:rPr>
          <w:rFonts w:asciiTheme="minorHAnsi" w:hAnsiTheme="minorHAnsi" w:cstheme="minorHAnsi"/>
          <w:sz w:val="22"/>
          <w:szCs w:val="22"/>
        </w:rPr>
        <w:t>client-server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di dominio pubblico che permette l’esportazione e importazione di dati tar piattaforme diverse, nel nostro caso, allo scopo di aderire agli standard dell’industria 4.0, vogliamo collegare i PLC del reparto produzione ai server aziendali in cui è in uso un database o un gestionale o uno SCADA.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Quanto segue necessita l’i</w:t>
      </w:r>
      <w:r w:rsidRPr="00CA44A9">
        <w:rPr>
          <w:rFonts w:asciiTheme="minorHAnsi" w:hAnsiTheme="minorHAnsi" w:cstheme="minorHAnsi"/>
          <w:sz w:val="22"/>
          <w:szCs w:val="22"/>
        </w:rPr>
        <w:t xml:space="preserve">mpostazione </w:t>
      </w: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Pr="00CA44A9">
        <w:rPr>
          <w:rFonts w:asciiTheme="minorHAnsi" w:hAnsiTheme="minorHAnsi" w:cstheme="minorHAnsi"/>
          <w:sz w:val="22"/>
          <w:szCs w:val="22"/>
        </w:rPr>
        <w:t xml:space="preserve">OPC UA Server </w:t>
      </w:r>
      <w:r>
        <w:rPr>
          <w:rFonts w:asciiTheme="minorHAnsi" w:hAnsiTheme="minorHAnsi" w:cstheme="minorHAnsi"/>
          <w:sz w:val="22"/>
          <w:szCs w:val="22"/>
        </w:rPr>
        <w:t>nella CPU</w:t>
      </w:r>
      <w:r w:rsidRPr="00CA44A9">
        <w:rPr>
          <w:rFonts w:asciiTheme="minorHAnsi" w:hAnsiTheme="minorHAnsi" w:cstheme="minorHAnsi"/>
          <w:sz w:val="22"/>
          <w:szCs w:val="22"/>
        </w:rPr>
        <w:t xml:space="preserve"> Siemen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CA44A9">
        <w:rPr>
          <w:rFonts w:asciiTheme="minorHAnsi" w:hAnsiTheme="minorHAnsi" w:cstheme="minorHAnsi"/>
          <w:sz w:val="22"/>
          <w:szCs w:val="22"/>
        </w:rPr>
        <w:t xml:space="preserve"> S7_1200</w:t>
      </w:r>
      <w:r>
        <w:rPr>
          <w:rFonts w:asciiTheme="minorHAnsi" w:hAnsiTheme="minorHAnsi" w:cstheme="minorHAnsi"/>
          <w:sz w:val="22"/>
          <w:szCs w:val="22"/>
        </w:rPr>
        <w:t>, nel nostro caso il m</w:t>
      </w:r>
      <w:r w:rsidRPr="00CA44A9">
        <w:rPr>
          <w:rFonts w:asciiTheme="minorHAnsi" w:hAnsiTheme="minorHAnsi" w:cstheme="minorHAnsi"/>
          <w:sz w:val="22"/>
          <w:szCs w:val="22"/>
        </w:rPr>
        <w:t>odello 1211 DC/DC/DC con Firmware 4.4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Questa versione di firmware, o superiore,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è </w:t>
      </w:r>
      <w:r w:rsidRPr="00CA44A9">
        <w:rPr>
          <w:rFonts w:asciiTheme="minorHAnsi" w:hAnsiTheme="minorHAnsi" w:cstheme="minorHAnsi"/>
          <w:sz w:val="22"/>
          <w:szCs w:val="22"/>
        </w:rPr>
        <w:t>necessari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CA44A9">
        <w:rPr>
          <w:rFonts w:asciiTheme="minorHAnsi" w:hAnsiTheme="minorHAnsi" w:cstheme="minorHAnsi"/>
          <w:sz w:val="22"/>
          <w:szCs w:val="22"/>
        </w:rPr>
        <w:t xml:space="preserve"> per la configurazione di OPC UA</w:t>
      </w:r>
      <w:r>
        <w:rPr>
          <w:rFonts w:asciiTheme="minorHAnsi" w:hAnsiTheme="minorHAnsi" w:cstheme="minorHAnsi"/>
          <w:sz w:val="22"/>
          <w:szCs w:val="22"/>
        </w:rPr>
        <w:t xml:space="preserve"> in quanto nelle versioni precede non implementa il </w:t>
      </w:r>
      <w:r w:rsidRPr="00104C7A">
        <w:rPr>
          <w:rFonts w:asciiTheme="minorHAnsi" w:hAnsiTheme="minorHAnsi" w:cstheme="minorHAnsi"/>
          <w:b/>
          <w:sz w:val="22"/>
          <w:szCs w:val="22"/>
        </w:rPr>
        <w:t>server</w:t>
      </w:r>
      <w:r>
        <w:rPr>
          <w:rFonts w:asciiTheme="minorHAnsi" w:hAnsiTheme="minorHAnsi" w:cstheme="minorHAnsi"/>
          <w:sz w:val="22"/>
          <w:szCs w:val="22"/>
        </w:rPr>
        <w:t xml:space="preserve"> all’interno della CPU</w:t>
      </w:r>
      <w:r w:rsidRPr="00CA44A9">
        <w:rPr>
          <w:rFonts w:asciiTheme="minorHAnsi" w:hAnsiTheme="minorHAnsi" w:cstheme="minorHAnsi"/>
          <w:sz w:val="22"/>
          <w:szCs w:val="22"/>
        </w:rPr>
        <w:t>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Per procedere a</w:t>
      </w:r>
      <w:r w:rsidRPr="00CA44A9">
        <w:rPr>
          <w:rFonts w:asciiTheme="minorHAnsi" w:hAnsiTheme="minorHAnsi" w:cstheme="minorHAnsi"/>
          <w:sz w:val="22"/>
          <w:szCs w:val="22"/>
        </w:rPr>
        <w:t>prire TIA Porta V1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CA44A9">
        <w:rPr>
          <w:rFonts w:asciiTheme="minorHAnsi" w:hAnsiTheme="minorHAnsi" w:cstheme="minorHAnsi"/>
          <w:sz w:val="22"/>
          <w:szCs w:val="22"/>
        </w:rPr>
        <w:t xml:space="preserve"> e selezionare il PLC interessato (Ricordarsi di selezionare la versione FW 4.4) nel nostro caso con indirizzo IP 192.168.0.27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4"/>
        <w:gridCol w:w="1530"/>
      </w:tblGrid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E4173BD" wp14:editId="2001F347">
                  <wp:extent cx="5148580" cy="1905000"/>
                  <wp:effectExtent l="0" t="0" r="0" b="0"/>
                  <wp:docPr id="331" name="Immagin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58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Selezionare un HMI nel nostro caso KTP400 Basic (6AV6 647-0AK11-3AX0) nel nostro c</w:t>
      </w:r>
      <w:r>
        <w:rPr>
          <w:rFonts w:asciiTheme="minorHAnsi" w:hAnsiTheme="minorHAnsi" w:cstheme="minorHAnsi"/>
          <w:sz w:val="22"/>
          <w:szCs w:val="22"/>
        </w:rPr>
        <w:t>aso con indirizzo IP192.168.0.3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Come si vede nella vista di rete (Device &amp; Networks):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124"/>
      </w:tblGrid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55C4380" wp14:editId="4F966EC6">
                  <wp:extent cx="3255264" cy="1139561"/>
                  <wp:effectExtent l="0" t="0" r="2540" b="3810"/>
                  <wp:docPr id="332" name="Immagin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2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64" cy="113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Il pannello operatore sarà solo un’interfaccia di visualizzazione quindi non è importante il modello in uso.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 CPU invece funziona solo con firmware 4.4 o superiore accessibile dal TIA V16 in poi.</w:t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Ora è necessario abilitare OPC UA Server come segue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Project tree, eseguire tasto destro sulla stazione e richiedere le</w:t>
      </w:r>
      <w:r w:rsidRPr="00CA44A9">
        <w:rPr>
          <w:rFonts w:asciiTheme="minorHAnsi" w:hAnsiTheme="minorHAnsi" w:cstheme="minorHAnsi"/>
          <w:sz w:val="22"/>
          <w:szCs w:val="22"/>
        </w:rPr>
        <w:t xml:space="preserve"> proprietà della CPU</w:t>
      </w:r>
      <w:r>
        <w:rPr>
          <w:rFonts w:asciiTheme="minorHAnsi" w:hAnsiTheme="minorHAnsi" w:cstheme="minorHAnsi"/>
          <w:sz w:val="22"/>
          <w:szCs w:val="22"/>
        </w:rPr>
        <w:t>, quindi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dal</w:t>
      </w:r>
      <w:r w:rsidRPr="00CA44A9">
        <w:rPr>
          <w:rFonts w:asciiTheme="minorHAnsi" w:hAnsiTheme="minorHAnsi" w:cstheme="minorHAnsi"/>
          <w:sz w:val="22"/>
          <w:szCs w:val="22"/>
        </w:rPr>
        <w:t xml:space="preserve"> menù di impostazione hardware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nella voce OPC UA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attivare OPC UA Server come si vede nell’immagine qui sotto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6"/>
      </w:tblGrid>
      <w:tr w:rsidR="007722C4" w:rsidTr="00CE5293">
        <w:tc>
          <w:tcPr>
            <w:tcW w:w="8046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C53CC6A" wp14:editId="65D5E53C">
                  <wp:extent cx="5216961" cy="1353312"/>
                  <wp:effectExtent l="0" t="0" r="3175" b="0"/>
                  <wp:docPr id="333" name="Immagin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3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438" cy="135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questa schermata si imposta </w:t>
      </w:r>
      <w:r w:rsidRPr="00CA44A9">
        <w:rPr>
          <w:rFonts w:asciiTheme="minorHAnsi" w:hAnsiTheme="minorHAnsi" w:cstheme="minorHAnsi"/>
          <w:sz w:val="22"/>
          <w:szCs w:val="22"/>
        </w:rPr>
        <w:t xml:space="preserve">l’indirizzo </w:t>
      </w:r>
      <w:r>
        <w:rPr>
          <w:rFonts w:asciiTheme="minorHAnsi" w:hAnsiTheme="minorHAnsi" w:cstheme="minorHAnsi"/>
          <w:sz w:val="22"/>
          <w:szCs w:val="22"/>
        </w:rPr>
        <w:t xml:space="preserve">che va associato </w:t>
      </w:r>
      <w:r w:rsidRPr="00CA44A9">
        <w:rPr>
          <w:rFonts w:asciiTheme="minorHAnsi" w:hAnsiTheme="minorHAnsi" w:cstheme="minorHAnsi"/>
          <w:sz w:val="22"/>
          <w:szCs w:val="22"/>
        </w:rPr>
        <w:t>e la sua</w:t>
      </w:r>
      <w:r>
        <w:rPr>
          <w:rFonts w:asciiTheme="minorHAnsi" w:hAnsiTheme="minorHAnsi" w:cstheme="minorHAnsi"/>
          <w:sz w:val="22"/>
          <w:szCs w:val="22"/>
        </w:rPr>
        <w:t xml:space="preserve"> specifica</w:t>
      </w:r>
      <w:r w:rsidRPr="00CA44A9">
        <w:rPr>
          <w:rFonts w:asciiTheme="minorHAnsi" w:hAnsiTheme="minorHAnsi" w:cstheme="minorHAnsi"/>
          <w:sz w:val="22"/>
          <w:szCs w:val="22"/>
        </w:rPr>
        <w:t xml:space="preserve"> porta di comunicazione</w:t>
      </w:r>
      <w:r>
        <w:rPr>
          <w:rFonts w:asciiTheme="minorHAnsi" w:hAnsiTheme="minorHAnsi" w:cstheme="minorHAnsi"/>
          <w:sz w:val="22"/>
          <w:szCs w:val="22"/>
        </w:rPr>
        <w:t xml:space="preserve">, la medesima che serve poi </w:t>
      </w:r>
      <w:r w:rsidRPr="00CA44A9">
        <w:rPr>
          <w:rFonts w:asciiTheme="minorHAnsi" w:hAnsiTheme="minorHAnsi" w:cstheme="minorHAnsi"/>
          <w:sz w:val="22"/>
          <w:szCs w:val="22"/>
        </w:rPr>
        <w:t>impostare del Client OPC UA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porta in uso </w:t>
      </w:r>
      <w:r w:rsidRPr="00CA44A9">
        <w:rPr>
          <w:rFonts w:asciiTheme="minorHAnsi" w:hAnsiTheme="minorHAnsi" w:cstheme="minorHAnsi"/>
          <w:sz w:val="22"/>
          <w:szCs w:val="22"/>
        </w:rPr>
        <w:t xml:space="preserve">nel </w:t>
      </w:r>
      <w:r>
        <w:rPr>
          <w:rFonts w:asciiTheme="minorHAnsi" w:hAnsiTheme="minorHAnsi" w:cstheme="minorHAnsi"/>
          <w:sz w:val="22"/>
          <w:szCs w:val="22"/>
        </w:rPr>
        <w:t>nostro caso è 192.168.0.27:</w:t>
      </w:r>
      <w:r w:rsidRPr="00E91AE6">
        <w:rPr>
          <w:rFonts w:asciiTheme="minorHAnsi" w:hAnsiTheme="minorHAnsi" w:cstheme="minorHAnsi"/>
          <w:b/>
          <w:sz w:val="22"/>
          <w:szCs w:val="22"/>
        </w:rPr>
        <w:t>4840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Proseguire andando nel</w:t>
      </w:r>
      <w:r w:rsidRPr="00CA44A9">
        <w:rPr>
          <w:rFonts w:asciiTheme="minorHAnsi" w:hAnsiTheme="minorHAnsi" w:cstheme="minorHAnsi"/>
          <w:sz w:val="22"/>
          <w:szCs w:val="22"/>
        </w:rPr>
        <w:t xml:space="preserve"> menù di impostazione hardware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CA44A9">
        <w:rPr>
          <w:rFonts w:asciiTheme="minorHAnsi" w:hAnsiTheme="minorHAnsi" w:cstheme="minorHAnsi"/>
          <w:sz w:val="22"/>
          <w:szCs w:val="22"/>
        </w:rPr>
        <w:t xml:space="preserve">lla voce Runtime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licenses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e impostarlo come </w:t>
      </w:r>
      <w:r>
        <w:rPr>
          <w:rFonts w:asciiTheme="minorHAnsi" w:hAnsiTheme="minorHAnsi" w:cstheme="minorHAnsi"/>
          <w:sz w:val="22"/>
          <w:szCs w:val="22"/>
        </w:rPr>
        <w:t>da immagine</w:t>
      </w:r>
      <w:r w:rsidRPr="00CA44A9">
        <w:rPr>
          <w:rFonts w:asciiTheme="minorHAnsi" w:hAnsiTheme="minorHAnsi" w:cstheme="minorHAnsi"/>
          <w:sz w:val="22"/>
          <w:szCs w:val="22"/>
        </w:rPr>
        <w:t xml:space="preserve"> qui sotto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4"/>
      </w:tblGrid>
      <w:tr w:rsidR="007722C4" w:rsidTr="00CE5293">
        <w:tc>
          <w:tcPr>
            <w:tcW w:w="8102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9C809D5" wp14:editId="6A2E24D1">
                  <wp:extent cx="5148580" cy="3238500"/>
                  <wp:effectExtent l="0" t="0" r="0" b="0"/>
                  <wp:docPr id="334" name="Immagin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4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58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Se questa impostazione non è stata eseguita in fase di compilazione il sistema </w:t>
      </w:r>
      <w:r>
        <w:rPr>
          <w:rFonts w:asciiTheme="minorHAnsi" w:hAnsiTheme="minorHAnsi" w:cstheme="minorHAnsi"/>
          <w:sz w:val="22"/>
          <w:szCs w:val="22"/>
        </w:rPr>
        <w:t>restituisce  un</w:t>
      </w:r>
      <w:r w:rsidRPr="00CA44A9">
        <w:rPr>
          <w:rFonts w:asciiTheme="minorHAnsi" w:hAnsiTheme="minorHAnsi" w:cstheme="minorHAnsi"/>
          <w:sz w:val="22"/>
          <w:szCs w:val="22"/>
        </w:rPr>
        <w:t xml:space="preserve"> errore.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Ora </w:t>
      </w:r>
      <w:r>
        <w:rPr>
          <w:rFonts w:asciiTheme="minorHAnsi" w:hAnsiTheme="minorHAnsi" w:cstheme="minorHAnsi"/>
          <w:sz w:val="22"/>
          <w:szCs w:val="22"/>
        </w:rPr>
        <w:t xml:space="preserve">è necessario </w:t>
      </w:r>
      <w:r w:rsidRPr="00CA44A9">
        <w:rPr>
          <w:rFonts w:asciiTheme="minorHAnsi" w:hAnsiTheme="minorHAnsi" w:cstheme="minorHAnsi"/>
          <w:sz w:val="22"/>
          <w:szCs w:val="22"/>
        </w:rPr>
        <w:t>creare un DB dove impostare le variabili che si vog</w:t>
      </w:r>
      <w:r>
        <w:rPr>
          <w:rFonts w:asciiTheme="minorHAnsi" w:hAnsiTheme="minorHAnsi" w:cstheme="minorHAnsi"/>
          <w:sz w:val="22"/>
          <w:szCs w:val="22"/>
        </w:rPr>
        <w:t>liono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scambiare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con OPCU UA Client</w:t>
      </w:r>
      <w:r w:rsidRPr="00CA44A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questo</w:t>
      </w:r>
      <w:r w:rsidRPr="00CA44A9">
        <w:rPr>
          <w:rFonts w:asciiTheme="minorHAnsi" w:hAnsiTheme="minorHAnsi" w:cstheme="minorHAnsi"/>
          <w:sz w:val="22"/>
          <w:szCs w:val="22"/>
        </w:rPr>
        <w:t xml:space="preserve"> esempio </w:t>
      </w:r>
      <w:r>
        <w:rPr>
          <w:rFonts w:asciiTheme="minorHAnsi" w:hAnsiTheme="minorHAnsi" w:cstheme="minorHAnsi"/>
          <w:sz w:val="22"/>
          <w:szCs w:val="22"/>
        </w:rPr>
        <w:t>vengono creati</w:t>
      </w:r>
      <w:r w:rsidRPr="00CA44A9">
        <w:rPr>
          <w:rFonts w:asciiTheme="minorHAnsi" w:hAnsiTheme="minorHAnsi" w:cstheme="minorHAnsi"/>
          <w:sz w:val="22"/>
          <w:szCs w:val="22"/>
        </w:rPr>
        <w:t xml:space="preserve"> 2 DB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uno per le variabili HMI e u</w:t>
      </w:r>
      <w:r>
        <w:rPr>
          <w:rFonts w:asciiTheme="minorHAnsi" w:hAnsiTheme="minorHAnsi" w:cstheme="minorHAnsi"/>
          <w:sz w:val="22"/>
          <w:szCs w:val="22"/>
        </w:rPr>
        <w:t>n altro per le variabili OPC UA.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L’</w:t>
      </w:r>
      <w:r w:rsidRPr="00CA44A9">
        <w:rPr>
          <w:rFonts w:asciiTheme="minorHAnsi" w:hAnsiTheme="minorHAnsi" w:cstheme="minorHAnsi"/>
          <w:sz w:val="22"/>
          <w:szCs w:val="22"/>
        </w:rPr>
        <w:t xml:space="preserve">esempio prevede dei pulsanti </w:t>
      </w:r>
      <w:r>
        <w:rPr>
          <w:rFonts w:asciiTheme="minorHAnsi" w:hAnsiTheme="minorHAnsi" w:cstheme="minorHAnsi"/>
          <w:sz w:val="22"/>
          <w:szCs w:val="22"/>
        </w:rPr>
        <w:t>in</w:t>
      </w:r>
      <w:r w:rsidRPr="00CA44A9">
        <w:rPr>
          <w:rFonts w:asciiTheme="minorHAnsi" w:hAnsiTheme="minorHAnsi" w:cstheme="minorHAnsi"/>
          <w:sz w:val="22"/>
          <w:szCs w:val="22"/>
        </w:rPr>
        <w:t xml:space="preserve"> HMI </w:t>
      </w:r>
      <w:r>
        <w:rPr>
          <w:rFonts w:asciiTheme="minorHAnsi" w:hAnsiTheme="minorHAnsi" w:cstheme="minorHAnsi"/>
          <w:sz w:val="22"/>
          <w:szCs w:val="22"/>
        </w:rPr>
        <w:t xml:space="preserve">che </w:t>
      </w:r>
      <w:r w:rsidRPr="00CA44A9">
        <w:rPr>
          <w:rFonts w:asciiTheme="minorHAnsi" w:hAnsiTheme="minorHAnsi" w:cstheme="minorHAnsi"/>
          <w:sz w:val="22"/>
          <w:szCs w:val="22"/>
        </w:rPr>
        <w:t>attivano delle uscite</w:t>
      </w:r>
      <w:r>
        <w:rPr>
          <w:rFonts w:asciiTheme="minorHAnsi" w:hAnsiTheme="minorHAnsi" w:cstheme="minorHAnsi"/>
          <w:sz w:val="22"/>
          <w:szCs w:val="22"/>
        </w:rPr>
        <w:t xml:space="preserve"> nel PLC,</w:t>
      </w:r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</w:t>
      </w:r>
      <w:r w:rsidRPr="00CA44A9">
        <w:rPr>
          <w:rFonts w:asciiTheme="minorHAnsi" w:hAnsiTheme="minorHAnsi" w:cstheme="minorHAnsi"/>
          <w:sz w:val="22"/>
          <w:szCs w:val="22"/>
        </w:rPr>
        <w:t xml:space="preserve"> le stesse uscite si po</w:t>
      </w:r>
      <w:r>
        <w:rPr>
          <w:rFonts w:asciiTheme="minorHAnsi" w:hAnsiTheme="minorHAnsi" w:cstheme="minorHAnsi"/>
          <w:sz w:val="22"/>
          <w:szCs w:val="22"/>
        </w:rPr>
        <w:t>tranno</w:t>
      </w:r>
      <w:r w:rsidRPr="00CA44A9">
        <w:rPr>
          <w:rFonts w:asciiTheme="minorHAnsi" w:hAnsiTheme="minorHAnsi" w:cstheme="minorHAnsi"/>
          <w:sz w:val="22"/>
          <w:szCs w:val="22"/>
        </w:rPr>
        <w:t xml:space="preserve"> at</w:t>
      </w:r>
      <w:r>
        <w:rPr>
          <w:rFonts w:asciiTheme="minorHAnsi" w:hAnsiTheme="minorHAnsi" w:cstheme="minorHAnsi"/>
          <w:sz w:val="22"/>
          <w:szCs w:val="22"/>
        </w:rPr>
        <w:t>tivare anche dall’OPC UA Client.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Predisponiamo</w:t>
      </w:r>
      <w:r w:rsidRPr="00CA44A9">
        <w:rPr>
          <w:rFonts w:asciiTheme="minorHAnsi" w:hAnsiTheme="minorHAnsi" w:cstheme="minorHAnsi"/>
          <w:sz w:val="22"/>
          <w:szCs w:val="22"/>
        </w:rPr>
        <w:t xml:space="preserve"> inoltre su OPC UA Client </w:t>
      </w:r>
      <w:r>
        <w:rPr>
          <w:rFonts w:asciiTheme="minorHAnsi" w:hAnsiTheme="minorHAnsi" w:cstheme="minorHAnsi"/>
          <w:sz w:val="22"/>
          <w:szCs w:val="22"/>
        </w:rPr>
        <w:t xml:space="preserve">in modo </w:t>
      </w:r>
      <w:r w:rsidRPr="00CA44A9">
        <w:rPr>
          <w:rFonts w:asciiTheme="minorHAnsi" w:hAnsiTheme="minorHAnsi" w:cstheme="minorHAnsi"/>
          <w:sz w:val="22"/>
          <w:szCs w:val="22"/>
        </w:rPr>
        <w:t xml:space="preserve">che il valore delle uscite </w:t>
      </w:r>
      <w:r>
        <w:rPr>
          <w:rFonts w:asciiTheme="minorHAnsi" w:hAnsiTheme="minorHAnsi" w:cstheme="minorHAnsi"/>
          <w:sz w:val="22"/>
          <w:szCs w:val="22"/>
        </w:rPr>
        <w:t xml:space="preserve">siano </w:t>
      </w:r>
      <w:r w:rsidRPr="00CA44A9">
        <w:rPr>
          <w:rFonts w:asciiTheme="minorHAnsi" w:hAnsiTheme="minorHAnsi" w:cstheme="minorHAnsi"/>
          <w:sz w:val="22"/>
          <w:szCs w:val="22"/>
        </w:rPr>
        <w:t>specchiate su delle variabili booleane</w:t>
      </w:r>
      <w:r>
        <w:rPr>
          <w:rFonts w:asciiTheme="minorHAnsi" w:hAnsiTheme="minorHAnsi" w:cstheme="minorHAnsi"/>
          <w:sz w:val="22"/>
          <w:szCs w:val="22"/>
        </w:rPr>
        <w:t>, e vengono inoltre</w:t>
      </w:r>
      <w:r w:rsidRPr="00CA44A9">
        <w:rPr>
          <w:rFonts w:asciiTheme="minorHAnsi" w:hAnsiTheme="minorHAnsi" w:cstheme="minorHAnsi"/>
          <w:sz w:val="22"/>
          <w:szCs w:val="22"/>
        </w:rPr>
        <w:t xml:space="preserve"> inserit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CA44A9">
        <w:rPr>
          <w:rFonts w:asciiTheme="minorHAnsi" w:hAnsiTheme="minorHAnsi" w:cstheme="minorHAnsi"/>
          <w:sz w:val="22"/>
          <w:szCs w:val="22"/>
        </w:rPr>
        <w:t xml:space="preserve"> una variabile INT,REAL e una Stringa.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4"/>
        <w:gridCol w:w="4124"/>
      </w:tblGrid>
      <w:tr w:rsidR="007722C4" w:rsidTr="007722C4">
        <w:tc>
          <w:tcPr>
            <w:tcW w:w="4124" w:type="dxa"/>
          </w:tcPr>
          <w:p w:rsidR="007722C4" w:rsidRPr="00595CA3" w:rsidRDefault="007722C4" w:rsidP="00CE529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5CA3">
              <w:rPr>
                <w:rFonts w:asciiTheme="minorHAnsi" w:hAnsiTheme="minorHAnsi" w:cstheme="minorHAnsi"/>
                <w:b/>
                <w:sz w:val="22"/>
                <w:szCs w:val="22"/>
              </w:rPr>
              <w:t>DB_OPCUA</w:t>
            </w:r>
          </w:p>
        </w:tc>
        <w:tc>
          <w:tcPr>
            <w:tcW w:w="4124" w:type="dxa"/>
          </w:tcPr>
          <w:p w:rsidR="007722C4" w:rsidRPr="00595CA3" w:rsidRDefault="007722C4" w:rsidP="00CE5293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95CA3">
              <w:rPr>
                <w:rFonts w:asciiTheme="minorHAnsi" w:hAnsiTheme="minorHAnsi" w:cstheme="minorHAnsi"/>
                <w:b/>
                <w:sz w:val="22"/>
                <w:szCs w:val="22"/>
              </w:rPr>
              <w:t>DB_HMI</w:t>
            </w:r>
          </w:p>
        </w:tc>
      </w:tr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BB3CCB4" wp14:editId="3BC10928">
                  <wp:extent cx="2058232" cy="1104762"/>
                  <wp:effectExtent l="0" t="0" r="0" b="635"/>
                  <wp:docPr id="335" name="Immagin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32" cy="1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7890F6E" wp14:editId="6021EF3D">
                  <wp:extent cx="2276190" cy="1953415"/>
                  <wp:effectExtent l="0" t="0" r="0" b="8890"/>
                  <wp:docPr id="336" name="Immagin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6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90" cy="19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Ora è necessario dichiarare quali variabili si devono scambiare con OPCUA Client per fare questo è necessario eseguire la seguenti operazioni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4738"/>
      </w:tblGrid>
      <w:tr w:rsidR="007722C4" w:rsidTr="007722C4">
        <w:tc>
          <w:tcPr>
            <w:tcW w:w="3510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79428F9" wp14:editId="59F49213">
                  <wp:extent cx="2076190" cy="533616"/>
                  <wp:effectExtent l="0" t="0" r="635" b="0"/>
                  <wp:docPr id="337" name="Immagin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53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:rsidR="007722C4" w:rsidRDefault="007722C4" w:rsidP="00CE52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Andare nel Project Tree nel menù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OCP UA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Communication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-&gt;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Server 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Interfaces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agire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sul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pulsante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new server interface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Si apre la seguente finestra che chiederà di assegnare un nome e selezionare il server interface come si vede di seguito.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A64029" wp14:editId="11F863FA">
            <wp:extent cx="3885714" cy="3428571"/>
            <wp:effectExtent l="0" t="0" r="635" b="635"/>
            <wp:docPr id="338" name="Immagin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Comparirà di conseguenza,</w:t>
      </w:r>
      <w:r w:rsidRPr="00CA44A9">
        <w:rPr>
          <w:rFonts w:asciiTheme="minorHAnsi" w:hAnsiTheme="minorHAnsi" w:cstheme="minorHAnsi"/>
          <w:sz w:val="22"/>
          <w:szCs w:val="22"/>
        </w:rPr>
        <w:t xml:space="preserve"> nel project tree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CA44A9">
        <w:rPr>
          <w:rFonts w:asciiTheme="minorHAnsi" w:hAnsiTheme="minorHAnsi" w:cstheme="minorHAnsi"/>
          <w:sz w:val="22"/>
          <w:szCs w:val="22"/>
        </w:rPr>
        <w:t xml:space="preserve"> la seguente impostazione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12023B3" wp14:editId="49062E24">
            <wp:extent cx="2828571" cy="724001"/>
            <wp:effectExtent l="0" t="0" r="0" b="0"/>
            <wp:docPr id="339" name="Immagin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Eseguendo doppio clic sul nome del server si dovrebbero visualizzare due finestre. 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Nel caso in cui non si dovessero visualizzare le due finestre (vedi immagini successive) è sufficiente cliccare e trascinare il separatore verso sinistra.</w:t>
      </w:r>
    </w:p>
    <w:p w:rsidR="00F47191" w:rsidRPr="00CA44A9" w:rsidRDefault="00F47191" w:rsidP="007722C4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GoBack"/>
      <w:bookmarkEnd w:id="1"/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D250A0D" wp14:editId="60FF5409">
            <wp:extent cx="6106292" cy="2762250"/>
            <wp:effectExtent l="0" t="0" r="8890" b="0"/>
            <wp:docPr id="283" name="Immagin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4" cy="276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lastRenderedPageBreak/>
        <w:drawing>
          <wp:inline distT="0" distB="0" distL="0" distR="0" wp14:anchorId="3E47C9C4" wp14:editId="63143EA4">
            <wp:extent cx="5841993" cy="3178175"/>
            <wp:effectExtent l="0" t="0" r="6985" b="3175"/>
            <wp:docPr id="284" name="Immagin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93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Per visualizzare le variabili, da trascinare dal lato destro (Project Data) al lato sinistro (OPC UA Server Interface) è sufficiente cliccare sulla freccetta di espansione di  “Program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blocks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>”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Successivamente cliccare sempre sulla freccetta di espansione dei Data Block (precedentemente creati nel PLC).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4"/>
        <w:gridCol w:w="4124"/>
      </w:tblGrid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5F40B08" wp14:editId="1E57F232">
                  <wp:extent cx="2270476" cy="944762"/>
                  <wp:effectExtent l="0" t="0" r="0" b="8255"/>
                  <wp:docPr id="340" name="Immagin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76" cy="94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EF33C29" wp14:editId="4457BC1F">
                  <wp:extent cx="2392070" cy="1108148"/>
                  <wp:effectExtent l="0" t="0" r="8255" b="0"/>
                  <wp:docPr id="341" name="Immagin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3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508" cy="111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In quella di destra trascineremo le variabili che desideriamo che OPC UA Client (presenti nel quadrato rosso) possa leggere e scrivere nel server e nella finestra di sinistra le variabili che avete creato nel DB (presenti nel quadrato verde) come si vede nella schermata qui sotto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E559071" wp14:editId="2393088F">
            <wp:extent cx="5148580" cy="2532380"/>
            <wp:effectExtent l="0" t="0" r="0" b="1270"/>
            <wp:docPr id="342" name="Immagin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Ora è necessario attivare il Client OPC UA lanciando il programma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Unified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UaExpert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sul lato PC</w:t>
      </w:r>
      <w:r w:rsidRPr="00CA44A9">
        <w:rPr>
          <w:rFonts w:asciiTheme="minorHAnsi" w:hAnsiTheme="minorHAnsi" w:cstheme="minorHAnsi"/>
          <w:sz w:val="22"/>
          <w:szCs w:val="22"/>
        </w:rPr>
        <w:t>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551281" cy="47529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140" cy="47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Per la prima attivazione è necessario inserire le credenziali come si</w:t>
      </w:r>
      <w:r>
        <w:rPr>
          <w:rFonts w:asciiTheme="minorHAnsi" w:hAnsiTheme="minorHAnsi" w:cstheme="minorHAnsi"/>
          <w:sz w:val="22"/>
          <w:szCs w:val="22"/>
        </w:rPr>
        <w:t xml:space="preserve"> vede nell’immagine sottostante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237"/>
      </w:tblGrid>
      <w:tr w:rsidR="007722C4" w:rsidTr="000D2701">
        <w:tc>
          <w:tcPr>
            <w:tcW w:w="2660" w:type="dxa"/>
          </w:tcPr>
          <w:p w:rsidR="007722C4" w:rsidRDefault="007722C4" w:rsidP="00CE52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Le credenziali necessarie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da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inserire sono le seguenti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7722C4" w:rsidRDefault="007722C4" w:rsidP="00CE52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(i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campi inseriti sono di esempio)</w:t>
            </w: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37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A156521" wp14:editId="31D5739D">
                  <wp:extent cx="3809524" cy="1380952"/>
                  <wp:effectExtent l="0" t="0" r="635" b="0"/>
                  <wp:docPr id="344" name="Immagin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4" cy="1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Al termine premere “OK”.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All’</w:t>
      </w:r>
      <w:r w:rsidRPr="00CA44A9">
        <w:rPr>
          <w:rFonts w:asciiTheme="minorHAnsi" w:hAnsiTheme="minorHAnsi" w:cstheme="minorHAnsi"/>
          <w:sz w:val="22"/>
          <w:szCs w:val="22"/>
        </w:rPr>
        <w:t>apertura si presenta in questo modo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ABA3637" wp14:editId="54BEE89F">
            <wp:extent cx="5148580" cy="2810510"/>
            <wp:effectExtent l="0" t="0" r="0" b="8890"/>
            <wp:docPr id="345" name="Immagin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0"/>
        <w:gridCol w:w="4124"/>
      </w:tblGrid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746A2EF" wp14:editId="5BE57E25">
                  <wp:extent cx="2847619" cy="961905"/>
                  <wp:effectExtent l="0" t="0" r="0" b="0"/>
                  <wp:docPr id="346" name="Immagin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7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19" cy="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Andare nella scritta Server e premere il tasto destro del mouse e premere la scritta “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” come si vede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affianco.</w:t>
            </w:r>
          </w:p>
          <w:p w:rsidR="007722C4" w:rsidRDefault="007722C4" w:rsidP="00CE529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722C4" w:rsidRPr="00CA44A9" w:rsidRDefault="007722C4" w:rsidP="007722C4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4"/>
        <w:gridCol w:w="4666"/>
      </w:tblGrid>
      <w:tr w:rsidR="007722C4" w:rsidTr="007722C4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Si apre la seguente finestra: 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Eseguire doppio clic nella voce “&lt; Doble click to 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Add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Server …&gt;” si apre il seguente box di dialogo :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2C4" w:rsidRPr="00CA44A9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F5C30D2" wp14:editId="5EC9A474">
                  <wp:extent cx="2174487" cy="857250"/>
                  <wp:effectExtent l="0" t="0" r="0" b="0"/>
                  <wp:docPr id="348" name="Immagin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9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16" cy="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2C4" w:rsidRPr="00CA44A9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Qui va inserito l’indirizzo che era presente del PLC quando siamo andati ad impostare il Server OPCUA che nel nostro caso è 192.168.0.27:4840 e poi premere il pulsante “OK”. 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8B6F0DF" wp14:editId="1D438915">
                  <wp:extent cx="2826287" cy="3333750"/>
                  <wp:effectExtent l="0" t="0" r="0" b="0"/>
                  <wp:docPr id="347" name="Immagin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18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934" cy="33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Il comando completo da inserire è il seguente :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opc.tcp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>://192.168.0.27:4840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La schermata risulta in questo modo:  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C9BAF97" wp14:editId="7BAC407E">
            <wp:extent cx="3878243" cy="2647619"/>
            <wp:effectExtent l="0" t="0" r="8255" b="635"/>
            <wp:docPr id="349" name="Immagin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243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4A9">
        <w:rPr>
          <w:rFonts w:asciiTheme="minorHAnsi" w:hAnsiTheme="minorHAnsi" w:cstheme="minorHAnsi"/>
          <w:sz w:val="22"/>
          <w:szCs w:val="22"/>
        </w:rPr>
        <w:t xml:space="preserve">                   </w:t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Premere sopra il seguente simbolo “&gt;” e se il server è </w:t>
      </w:r>
      <w:r>
        <w:rPr>
          <w:rFonts w:asciiTheme="minorHAnsi" w:hAnsiTheme="minorHAnsi" w:cstheme="minorHAnsi"/>
          <w:sz w:val="22"/>
          <w:szCs w:val="22"/>
        </w:rPr>
        <w:t>in</w:t>
      </w:r>
      <w:r w:rsidRPr="00CA44A9">
        <w:rPr>
          <w:rFonts w:asciiTheme="minorHAnsi" w:hAnsiTheme="minorHAnsi" w:cstheme="minorHAnsi"/>
          <w:sz w:val="22"/>
          <w:szCs w:val="22"/>
        </w:rPr>
        <w:t xml:space="preserve"> collegamento </w:t>
      </w:r>
      <w:r>
        <w:rPr>
          <w:rFonts w:asciiTheme="minorHAnsi" w:hAnsiTheme="minorHAnsi" w:cstheme="minorHAnsi"/>
          <w:sz w:val="22"/>
          <w:szCs w:val="22"/>
        </w:rPr>
        <w:t xml:space="preserve">si potrà vedere a </w:t>
      </w:r>
      <w:proofErr w:type="spellStart"/>
      <w:r>
        <w:rPr>
          <w:rFonts w:asciiTheme="minorHAnsi" w:hAnsiTheme="minorHAnsi" w:cstheme="minorHAnsi"/>
          <w:sz w:val="22"/>
          <w:szCs w:val="22"/>
        </w:rPr>
        <w:t>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quale cliente ovvero</w:t>
      </w:r>
      <w:r w:rsidRPr="00CA44A9">
        <w:rPr>
          <w:rFonts w:asciiTheme="minorHAnsi" w:hAnsiTheme="minorHAnsi" w:cstheme="minorHAnsi"/>
          <w:sz w:val="22"/>
          <w:szCs w:val="22"/>
        </w:rPr>
        <w:t xml:space="preserve"> PLC </w:t>
      </w:r>
      <w:r>
        <w:rPr>
          <w:rFonts w:asciiTheme="minorHAnsi" w:hAnsiTheme="minorHAnsi" w:cstheme="minorHAnsi"/>
          <w:sz w:val="22"/>
          <w:szCs w:val="22"/>
        </w:rPr>
        <w:t>si è</w:t>
      </w:r>
      <w:r w:rsidRPr="00CA44A9">
        <w:rPr>
          <w:rFonts w:asciiTheme="minorHAnsi" w:hAnsiTheme="minorHAnsi" w:cstheme="minorHAnsi"/>
          <w:sz w:val="22"/>
          <w:szCs w:val="22"/>
        </w:rPr>
        <w:t xml:space="preserve"> collegati . 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A331FBB" wp14:editId="36550973">
            <wp:extent cx="3457143" cy="371625"/>
            <wp:effectExtent l="0" t="0" r="0" b="9525"/>
            <wp:docPr id="350" name="Immagin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3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Premere il pulsante “OK” in fondo della schermata e la pagina principale risulta in questo modo:</w:t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7584350" wp14:editId="101B394B">
            <wp:extent cx="2820540" cy="886183"/>
            <wp:effectExtent l="0" t="0" r="0" b="9525"/>
            <wp:docPr id="351" name="Immagin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40" cy="8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Premere il tasto destro del mouse sopra la scritta del PLC per </w:t>
      </w:r>
      <w:r>
        <w:rPr>
          <w:rFonts w:asciiTheme="minorHAnsi" w:hAnsiTheme="minorHAnsi" w:cstheme="minorHAnsi"/>
          <w:sz w:val="22"/>
          <w:szCs w:val="22"/>
        </w:rPr>
        <w:t xml:space="preserve">istaurare la comunicazione, </w:t>
      </w:r>
      <w:r w:rsidRPr="00CA44A9">
        <w:rPr>
          <w:rFonts w:asciiTheme="minorHAnsi" w:hAnsiTheme="minorHAnsi" w:cstheme="minorHAnsi"/>
          <w:sz w:val="22"/>
          <w:szCs w:val="22"/>
        </w:rPr>
        <w:t>in questo modo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71B501" wp14:editId="4839E17F">
            <wp:extent cx="3895238" cy="1590897"/>
            <wp:effectExtent l="0" t="0" r="0" b="9525"/>
            <wp:docPr id="384" name="Immagin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>Se è la prima volta che si accede viene richiesta il “Trust Server Certificate “ come si vede in foto :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4"/>
        <w:gridCol w:w="1885"/>
        <w:gridCol w:w="2239"/>
        <w:gridCol w:w="76"/>
      </w:tblGrid>
      <w:tr w:rsidR="007722C4" w:rsidTr="007722C4">
        <w:tc>
          <w:tcPr>
            <w:tcW w:w="6009" w:type="dxa"/>
            <w:gridSpan w:val="2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893081F" wp14:editId="6BAB8E70">
                  <wp:extent cx="3678944" cy="4523694"/>
                  <wp:effectExtent l="0" t="0" r="0" b="0"/>
                  <wp:docPr id="386" name="Immagin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24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507" cy="452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2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Premere il pulsante 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2C4" w:rsidRPr="00CA44A9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F843E39" wp14:editId="7F53DAF5">
                  <wp:extent cx="1228725" cy="238982"/>
                  <wp:effectExtent l="0" t="0" r="0" b="8890"/>
                  <wp:docPr id="387" name="Immagin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2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5" cy="23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2C4" w:rsidRPr="00CA44A9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7722C4" w:rsidRDefault="007722C4" w:rsidP="00CE529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E poi premere “Continue”.</w:t>
            </w:r>
          </w:p>
        </w:tc>
      </w:tr>
      <w:tr w:rsidR="007722C4" w:rsidTr="007722C4">
        <w:trPr>
          <w:gridAfter w:val="1"/>
          <w:wAfter w:w="76" w:type="dxa"/>
        </w:trPr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E nella finestra “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 xml:space="preserve"> Space” risulterà in questo modo : </w:t>
            </w:r>
          </w:p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Espandere la cartella “</w:t>
            </w:r>
            <w:proofErr w:type="spellStart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SeverInterfaces</w:t>
            </w:r>
            <w:proofErr w:type="spellEnd"/>
            <w:r w:rsidRPr="00CA44A9">
              <w:rPr>
                <w:rFonts w:asciiTheme="minorHAnsi" w:hAnsiTheme="minorHAnsi" w:cstheme="minorHAnsi"/>
                <w:sz w:val="22"/>
                <w:szCs w:val="22"/>
              </w:rPr>
              <w:t>” poi trovate il nome che avete assegnato sul PLC nel Server Interface nel nostro caso Server Interface_1 e al suo interno trovate tutte le variabili che avete inserito nel PLC come si vede nella schermata qui sotto:</w:t>
            </w:r>
          </w:p>
        </w:tc>
        <w:tc>
          <w:tcPr>
            <w:tcW w:w="4124" w:type="dxa"/>
            <w:gridSpan w:val="2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8F52C7C" wp14:editId="40B83E87">
                  <wp:extent cx="1628571" cy="1809524"/>
                  <wp:effectExtent l="0" t="0" r="0" b="635"/>
                  <wp:docPr id="388" name="Immagin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2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571" cy="1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4"/>
        <w:gridCol w:w="4124"/>
      </w:tblGrid>
      <w:tr w:rsidR="007722C4" w:rsidTr="000D2701"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6A110963" wp14:editId="2AA20FC8">
                  <wp:extent cx="2029108" cy="3657143"/>
                  <wp:effectExtent l="0" t="0" r="9525" b="635"/>
                  <wp:docPr id="389" name="Immagin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c 27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08" cy="3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4" w:type="dxa"/>
          </w:tcPr>
          <w:p w:rsidR="007722C4" w:rsidRDefault="007722C4" w:rsidP="00CE529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Le variabili del PLC sono quelle con l’etichetta verde accanto al nome le dovete selezionare e trascinare nella finestra “Data Access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View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>”.</w:t>
      </w:r>
    </w:p>
    <w:p w:rsidR="007722C4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4837A7A" wp14:editId="22FE919C">
            <wp:extent cx="6086475" cy="1314432"/>
            <wp:effectExtent l="0" t="0" r="0" b="635"/>
            <wp:docPr id="390" name="Immagin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c 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225" cy="13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722C4" w:rsidRPr="00CA44A9" w:rsidRDefault="007722C4" w:rsidP="007722C4">
      <w:pPr>
        <w:jc w:val="both"/>
        <w:rPr>
          <w:rFonts w:asciiTheme="minorHAnsi" w:hAnsiTheme="minorHAnsi" w:cstheme="minorHAnsi"/>
          <w:sz w:val="22"/>
          <w:szCs w:val="22"/>
        </w:rPr>
      </w:pPr>
      <w:r w:rsidRPr="00CA44A9">
        <w:rPr>
          <w:rFonts w:asciiTheme="minorHAnsi" w:hAnsiTheme="minorHAnsi" w:cstheme="minorHAnsi"/>
          <w:sz w:val="22"/>
          <w:szCs w:val="22"/>
        </w:rPr>
        <w:t xml:space="preserve">Sul menù “Display 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Name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>” travate il nome della variabile sul menù “Value” trovate il valore attualmente della variabile che potete anche modificare e su “</w:t>
      </w:r>
      <w:proofErr w:type="spellStart"/>
      <w:r w:rsidRPr="00CA44A9">
        <w:rPr>
          <w:rFonts w:asciiTheme="minorHAnsi" w:hAnsiTheme="minorHAnsi" w:cstheme="minorHAnsi"/>
          <w:sz w:val="22"/>
          <w:szCs w:val="22"/>
        </w:rPr>
        <w:t>Datatype</w:t>
      </w:r>
      <w:proofErr w:type="spellEnd"/>
      <w:r w:rsidRPr="00CA44A9">
        <w:rPr>
          <w:rFonts w:asciiTheme="minorHAnsi" w:hAnsiTheme="minorHAnsi" w:cstheme="minorHAnsi"/>
          <w:sz w:val="22"/>
          <w:szCs w:val="22"/>
        </w:rPr>
        <w:t>” il tipo di variabile che avete inserito.</w:t>
      </w:r>
    </w:p>
    <w:p w:rsidR="002E6F0C" w:rsidRDefault="00F47191"/>
    <w:sectPr w:rsidR="002E6F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2C4"/>
    <w:rsid w:val="000D2701"/>
    <w:rsid w:val="00465887"/>
    <w:rsid w:val="004859A9"/>
    <w:rsid w:val="00673CCA"/>
    <w:rsid w:val="00763C13"/>
    <w:rsid w:val="007722C4"/>
    <w:rsid w:val="008C239B"/>
    <w:rsid w:val="00912FDA"/>
    <w:rsid w:val="00932075"/>
    <w:rsid w:val="00B23AFA"/>
    <w:rsid w:val="00F47191"/>
    <w:rsid w:val="00F8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2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2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2C4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2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2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2C4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912</Words>
  <Characters>5201</Characters>
  <Application>Microsoft Office Word</Application>
  <DocSecurity>0</DocSecurity>
  <Lines>43</Lines>
  <Paragraphs>12</Paragraphs>
  <ScaleCrop>false</ScaleCrop>
  <Company/>
  <LinksUpToDate>false</LinksUpToDate>
  <CharactersWithSpaces>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4</cp:revision>
  <dcterms:created xsi:type="dcterms:W3CDTF">2022-03-01T15:41:00Z</dcterms:created>
  <dcterms:modified xsi:type="dcterms:W3CDTF">2022-03-01T15:49:00Z</dcterms:modified>
</cp:coreProperties>
</file>