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30C" w:rsidRDefault="0075687F" w:rsidP="006D130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8080"/>
          <w:sz w:val="52"/>
          <w:szCs w:val="52"/>
          <w:lang w:val="en-US"/>
        </w:rPr>
      </w:pPr>
      <w:r w:rsidRPr="0075687F">
        <w:rPr>
          <w:rFonts w:ascii="Times New Roman" w:eastAsia="Times New Roman" w:hAnsi="Times New Roman" w:cs="Times New Roman"/>
          <w:b/>
          <w:bCs/>
          <w:color w:val="008080"/>
          <w:kern w:val="36"/>
          <w:sz w:val="56"/>
          <w:szCs w:val="56"/>
          <w:lang w:val="en-US"/>
        </w:rPr>
        <w:t>Let's GO PIC!!!</w:t>
      </w:r>
      <w:r w:rsidRPr="0075687F">
        <w:rPr>
          <w:rFonts w:ascii="Times New Roman" w:eastAsia="Times New Roman" w:hAnsi="Times New Roman" w:cs="Times New Roman"/>
          <w:b/>
          <w:bCs/>
          <w:color w:val="008080"/>
          <w:kern w:val="36"/>
          <w:sz w:val="52"/>
          <w:szCs w:val="52"/>
          <w:lang w:val="en-US"/>
        </w:rPr>
        <w:t>  </w:t>
      </w:r>
      <w:r w:rsidR="006D130C" w:rsidRPr="006D130C">
        <w:rPr>
          <w:rFonts w:ascii="Times New Roman" w:eastAsia="Times New Roman" w:hAnsi="Times New Roman" w:cs="Times New Roman"/>
          <w:b/>
          <w:bCs/>
          <w:noProof/>
          <w:color w:val="008080"/>
          <w:kern w:val="36"/>
          <w:sz w:val="52"/>
          <w:szCs w:val="52"/>
        </w:rPr>
        <w:drawing>
          <wp:inline distT="0" distB="0" distL="0" distR="0" wp14:anchorId="6FE9FC80" wp14:editId="7E88B3CE">
            <wp:extent cx="764274" cy="764274"/>
            <wp:effectExtent l="0" t="0" r="0" b="0"/>
            <wp:docPr id="33" name="Picture 33" descr="http://www.grix.it/UserFiles/ad.noctis/Image/Micro-GT%2018%20mini/LOGO_G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rix.it/UserFiles/ad.noctis/Image/Micro-GT%2018%20mini/LOGO_GT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" cy="75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87F">
        <w:rPr>
          <w:rFonts w:ascii="Times New Roman" w:eastAsia="Times New Roman" w:hAnsi="Times New Roman" w:cs="Times New Roman"/>
          <w:b/>
          <w:bCs/>
          <w:color w:val="008080"/>
          <w:kern w:val="36"/>
          <w:sz w:val="52"/>
          <w:szCs w:val="52"/>
          <w:lang w:val="en-US"/>
        </w:rPr>
        <w:t xml:space="preserve"> </w:t>
      </w:r>
      <w:r w:rsidR="006D130C">
        <w:rPr>
          <w:rFonts w:ascii="Times New Roman" w:eastAsia="Times New Roman" w:hAnsi="Times New Roman" w:cs="Times New Roman"/>
          <w:noProof/>
          <w:color w:val="008080"/>
          <w:sz w:val="52"/>
          <w:szCs w:val="52"/>
        </w:rPr>
        <w:drawing>
          <wp:inline distT="0" distB="0" distL="0" distR="0" wp14:anchorId="69D05575" wp14:editId="786B5014">
            <wp:extent cx="807212" cy="641445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guino compatibil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049" cy="64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30C" w:rsidRPr="006D130C">
        <w:rPr>
          <w:rFonts w:ascii="Times New Roman" w:eastAsia="Times New Roman" w:hAnsi="Times New Roman" w:cs="Times New Roman"/>
          <w:color w:val="008080"/>
          <w:sz w:val="52"/>
          <w:szCs w:val="52"/>
          <w:lang w:val="en-US"/>
        </w:rPr>
        <w:t xml:space="preserve"> </w:t>
      </w:r>
    </w:p>
    <w:p w:rsidR="0075687F" w:rsidRPr="0075687F" w:rsidRDefault="006D130C" w:rsidP="006D130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val="en-US"/>
        </w:rPr>
      </w:pPr>
      <w:proofErr w:type="gramStart"/>
      <w:r w:rsidRPr="0075687F">
        <w:rPr>
          <w:rFonts w:ascii="Times New Roman" w:eastAsia="Times New Roman" w:hAnsi="Times New Roman" w:cs="Times New Roman"/>
          <w:color w:val="008080"/>
          <w:sz w:val="56"/>
          <w:szCs w:val="56"/>
          <w:lang w:val="en-US"/>
        </w:rPr>
        <w:t>cap</w:t>
      </w:r>
      <w:proofErr w:type="gramEnd"/>
      <w:r w:rsidRPr="0075687F">
        <w:rPr>
          <w:rFonts w:ascii="Times New Roman" w:eastAsia="Times New Roman" w:hAnsi="Times New Roman" w:cs="Times New Roman"/>
          <w:color w:val="008080"/>
          <w:sz w:val="56"/>
          <w:szCs w:val="56"/>
          <w:lang w:val="en-US"/>
        </w:rPr>
        <w:t>. 29</w:t>
      </w:r>
      <w:r w:rsidRPr="006D130C">
        <w:rPr>
          <w:rFonts w:ascii="Times New Roman" w:eastAsia="Times New Roman" w:hAnsi="Times New Roman" w:cs="Times New Roman"/>
          <w:color w:val="008080"/>
          <w:sz w:val="56"/>
          <w:szCs w:val="56"/>
          <w:lang w:val="en-US"/>
        </w:rPr>
        <w:t xml:space="preserve">   </w:t>
      </w:r>
    </w:p>
    <w:p w:rsidR="006D130C" w:rsidRPr="0075687F" w:rsidRDefault="0075687F" w:rsidP="006D130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8080"/>
          <w:sz w:val="56"/>
          <w:szCs w:val="56"/>
        </w:rPr>
      </w:pPr>
      <w:r w:rsidRPr="0075687F">
        <w:rPr>
          <w:rFonts w:ascii="Times New Roman" w:eastAsia="Times New Roman" w:hAnsi="Times New Roman" w:cs="Times New Roman"/>
          <w:color w:val="008080"/>
          <w:sz w:val="56"/>
          <w:szCs w:val="56"/>
        </w:rPr>
        <w:t xml:space="preserve">Micro-GT </w:t>
      </w:r>
      <w:proofErr w:type="gramStart"/>
      <w:r w:rsidRPr="0075687F">
        <w:rPr>
          <w:rFonts w:ascii="Times New Roman" w:eastAsia="Times New Roman" w:hAnsi="Times New Roman" w:cs="Times New Roman"/>
          <w:color w:val="008080"/>
          <w:sz w:val="56"/>
          <w:szCs w:val="56"/>
        </w:rPr>
        <w:t>18</w:t>
      </w:r>
      <w:proofErr w:type="gramEnd"/>
      <w:r w:rsidRPr="0075687F">
        <w:rPr>
          <w:rFonts w:ascii="Times New Roman" w:eastAsia="Times New Roman" w:hAnsi="Times New Roman" w:cs="Times New Roman"/>
          <w:color w:val="008080"/>
          <w:sz w:val="56"/>
          <w:szCs w:val="56"/>
        </w:rPr>
        <w:t xml:space="preserve"> mini</w:t>
      </w:r>
      <w:r w:rsidR="006D130C" w:rsidRPr="006D130C">
        <w:rPr>
          <w:rFonts w:ascii="Times New Roman" w:eastAsia="Times New Roman" w:hAnsi="Times New Roman" w:cs="Times New Roman"/>
          <w:color w:val="008080"/>
          <w:sz w:val="56"/>
          <w:szCs w:val="56"/>
        </w:rPr>
        <w:t xml:space="preserve"> Pinguino compatibile</w:t>
      </w:r>
    </w:p>
    <w:p w:rsidR="0075687F" w:rsidRPr="0075687F" w:rsidRDefault="0075687F" w:rsidP="0075687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344558E" wp14:editId="3F92DD69">
            <wp:extent cx="5460521" cy="4468750"/>
            <wp:effectExtent l="0" t="0" r="6985" b="8255"/>
            <wp:docPr id="32" name="Picture 32" descr="http://www.grix.it/UserFiles/ad.noctis/Image/Micro-GT%2018%20mini/Micro-GT%2018%20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rix.it/UserFiles/ad.noctis/Image/Micro-GT%2018%20mini/Micro-GT%2018%20min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751" cy="446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87F">
        <w:rPr>
          <w:rFonts w:ascii="Times New Roman" w:eastAsia="Times New Roman" w:hAnsi="Times New Roman" w:cs="Times New Roman"/>
          <w:sz w:val="28"/>
          <w:szCs w:val="28"/>
        </w:rPr>
        <w:br/>
      </w:r>
      <w:r w:rsidRPr="0075687F">
        <w:rPr>
          <w:rFonts w:eastAsia="Times New Roman" w:cs="Times New Roman"/>
          <w:sz w:val="28"/>
          <w:szCs w:val="28"/>
        </w:rPr>
        <w:t xml:space="preserve">Micro-GT </w:t>
      </w:r>
      <w:proofErr w:type="gramStart"/>
      <w:r w:rsidRPr="0075687F">
        <w:rPr>
          <w:rFonts w:eastAsia="Times New Roman" w:cs="Times New Roman"/>
          <w:sz w:val="28"/>
          <w:szCs w:val="28"/>
        </w:rPr>
        <w:t>18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mini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E' arrivata l'evoluzione </w:t>
      </w:r>
      <w:proofErr w:type="gramStart"/>
      <w:r w:rsidRPr="0075687F">
        <w:rPr>
          <w:rFonts w:eastAsia="Times New Roman" w:cs="Times New Roman"/>
          <w:sz w:val="28"/>
          <w:szCs w:val="28"/>
        </w:rPr>
        <w:t>della Micro-GT mini</w:t>
      </w:r>
      <w:proofErr w:type="gramEnd"/>
      <w:r w:rsidRPr="0075687F">
        <w:rPr>
          <w:rFonts w:eastAsia="Times New Roman" w:cs="Times New Roman"/>
          <w:sz w:val="28"/>
          <w:szCs w:val="28"/>
        </w:rPr>
        <w:t>, orientata agli estimatori del PIC18F2550, ottima per le applicazioni didattiche come per le istallazioni a bordo macchina di piccoli Robot.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Questa scheda è stata progettata in tecnologia ibrida SMD, </w:t>
      </w:r>
      <w:proofErr w:type="gramStart"/>
      <w:r w:rsidRPr="0075687F">
        <w:rPr>
          <w:rFonts w:eastAsia="Times New Roman" w:cs="Times New Roman"/>
          <w:sz w:val="28"/>
          <w:szCs w:val="28"/>
        </w:rPr>
        <w:t>ovvero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mezza PTH e mezza SMD e costituisce l'ormai inevitabile salto di qualità per tutti quegli hobbisti o tecnici che fino ad oggi non hanno ancora avuto il coraggio di fare il passo.</w:t>
      </w:r>
    </w:p>
    <w:p w:rsidR="006D130C" w:rsidRDefault="006D130C">
      <w:pPr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br w:type="page"/>
      </w:r>
    </w:p>
    <w:p w:rsidR="0075687F" w:rsidRPr="0075687F" w:rsidRDefault="0075687F" w:rsidP="007568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lastRenderedPageBreak/>
        <w:t>Scopo del progetto.</w:t>
      </w:r>
    </w:p>
    <w:p w:rsidR="0075687F" w:rsidRPr="0075687F" w:rsidRDefault="0075687F" w:rsidP="0075687F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Questa scheda elettronica non è da considerarsi destinata solo allo studio della programmazione dei microcontrollori della serie </w:t>
      </w:r>
      <w:proofErr w:type="gramStart"/>
      <w:r w:rsidRPr="0075687F">
        <w:rPr>
          <w:rFonts w:eastAsia="Times New Roman" w:cs="Times New Roman"/>
          <w:sz w:val="28"/>
          <w:szCs w:val="28"/>
        </w:rPr>
        <w:t>18</w:t>
      </w:r>
      <w:proofErr w:type="gramEnd"/>
      <w:r w:rsidRPr="0075687F">
        <w:rPr>
          <w:rFonts w:eastAsia="Times New Roman" w:cs="Times New Roman"/>
          <w:sz w:val="28"/>
          <w:szCs w:val="28"/>
        </w:rPr>
        <w:t>, ma anche come piccolo sistema di controllo da installare in maniera definitiva a bordo macchina.</w:t>
      </w:r>
    </w:p>
    <w:p w:rsidR="0075687F" w:rsidRPr="0075687F" w:rsidRDefault="0075687F" w:rsidP="0075687F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La cosa è </w:t>
      </w:r>
      <w:r w:rsidRPr="00D67261">
        <w:rPr>
          <w:rFonts w:eastAsia="Times New Roman" w:cs="Times New Roman"/>
          <w:sz w:val="28"/>
          <w:szCs w:val="28"/>
        </w:rPr>
        <w:t>senz’altro</w:t>
      </w:r>
      <w:r w:rsidRPr="0075687F">
        <w:rPr>
          <w:rFonts w:eastAsia="Times New Roman" w:cs="Times New Roman"/>
          <w:sz w:val="28"/>
          <w:szCs w:val="28"/>
        </w:rPr>
        <w:t xml:space="preserve"> possibile e anche consigliata dato il basso costo e la possibilità di montare solo le parti che sono realmente necessarie. A tal fine </w:t>
      </w:r>
      <w:proofErr w:type="gramStart"/>
      <w:r w:rsidRPr="0075687F">
        <w:rPr>
          <w:rFonts w:eastAsia="Times New Roman" w:cs="Times New Roman"/>
          <w:sz w:val="28"/>
          <w:szCs w:val="28"/>
        </w:rPr>
        <w:t>sono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disponibili una moltitudine di </w:t>
      </w:r>
      <w:proofErr w:type="spellStart"/>
      <w:r w:rsidRPr="0075687F">
        <w:rPr>
          <w:rFonts w:eastAsia="Times New Roman" w:cs="Times New Roman"/>
          <w:sz w:val="28"/>
          <w:szCs w:val="28"/>
        </w:rPr>
        <w:t>minishield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, anche riproducibili autonomamente, che normalizzano con </w:t>
      </w:r>
      <w:r w:rsidRPr="00D67261">
        <w:rPr>
          <w:rFonts w:eastAsia="Times New Roman" w:cs="Times New Roman"/>
          <w:sz w:val="28"/>
          <w:szCs w:val="28"/>
        </w:rPr>
        <w:t>opto isolamento</w:t>
      </w:r>
      <w:r w:rsidRPr="0075687F">
        <w:rPr>
          <w:rFonts w:eastAsia="Times New Roman" w:cs="Times New Roman"/>
          <w:sz w:val="28"/>
          <w:szCs w:val="28"/>
        </w:rPr>
        <w:t xml:space="preserve"> ingressi e uscite. In una destinazione finale potremmo ad esempio usare solo la porta USB e quindi eliminare la porta </w:t>
      </w:r>
      <w:proofErr w:type="spellStart"/>
      <w:r w:rsidRPr="0075687F">
        <w:rPr>
          <w:rFonts w:eastAsia="Times New Roman" w:cs="Times New Roman"/>
          <w:sz w:val="28"/>
          <w:szCs w:val="28"/>
        </w:rPr>
        <w:t>com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, il max232 e i </w:t>
      </w:r>
      <w:proofErr w:type="gramStart"/>
      <w:r w:rsidRPr="0075687F">
        <w:rPr>
          <w:rFonts w:eastAsia="Times New Roman" w:cs="Times New Roman"/>
          <w:sz w:val="28"/>
          <w:szCs w:val="28"/>
        </w:rPr>
        <w:t>4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condensatori elettrolitici ad esso assegnati.  In alcuni casi non sarà necessaria neppure la porta USB, ad esempio nei casi in cui si vogliano fare dei controlli valvole in sequenza </w:t>
      </w:r>
      <w:proofErr w:type="gramStart"/>
      <w:r w:rsidRPr="0075687F">
        <w:rPr>
          <w:rFonts w:eastAsia="Times New Roman" w:cs="Times New Roman"/>
          <w:sz w:val="28"/>
          <w:szCs w:val="28"/>
        </w:rPr>
        <w:t>è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sistemi temporizzati, potremmo quindi non montare il connettore ma anche il quarzo e i due ceramici dato che questa famiglia contiene un quarzo interno a ben 8Mhz. </w:t>
      </w:r>
    </w:p>
    <w:p w:rsidR="0075687F" w:rsidRPr="0075687F" w:rsidRDefault="0075687F" w:rsidP="0075687F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Si può pensare all'utilizzo di questa scheda nella stessa maniera di come si usa un PLC, se consapevoli delle limitazioni rispetto a questo, ma sicuramente nel senso della possibilità di ricaricare un programma quando fosse necessario.</w:t>
      </w:r>
    </w:p>
    <w:p w:rsidR="0075687F" w:rsidRPr="0075687F" w:rsidRDefault="0075687F" w:rsidP="0075687F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Il </w:t>
      </w:r>
      <w:proofErr w:type="spellStart"/>
      <w:r w:rsidRPr="0075687F">
        <w:rPr>
          <w:rFonts w:eastAsia="Times New Roman" w:cs="Times New Roman"/>
          <w:sz w:val="28"/>
          <w:szCs w:val="28"/>
        </w:rPr>
        <w:t>databook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del chip 18F2550 garantisce centomila riscritture dell'area programma e ben un milione dell'area </w:t>
      </w:r>
      <w:proofErr w:type="spellStart"/>
      <w:r w:rsidRPr="0075687F">
        <w:rPr>
          <w:rFonts w:eastAsia="Times New Roman" w:cs="Times New Roman"/>
          <w:sz w:val="28"/>
          <w:szCs w:val="28"/>
        </w:rPr>
        <w:t>eeprom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in cui possiamo memorizzare dei dati di processo.</w:t>
      </w:r>
    </w:p>
    <w:p w:rsidR="0075687F" w:rsidRPr="0075687F" w:rsidRDefault="0075687F" w:rsidP="0075687F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Le versioni </w:t>
      </w:r>
      <w:proofErr w:type="spellStart"/>
      <w:r w:rsidRPr="0075687F">
        <w:rPr>
          <w:rFonts w:eastAsia="Times New Roman" w:cs="Times New Roman"/>
          <w:sz w:val="28"/>
          <w:szCs w:val="28"/>
        </w:rPr>
        <w:t>preassemblate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saranno il campo di battaglia per gli informatici </w:t>
      </w:r>
      <w:proofErr w:type="gramStart"/>
      <w:r w:rsidRPr="0075687F">
        <w:rPr>
          <w:rFonts w:eastAsia="Times New Roman" w:cs="Times New Roman"/>
          <w:sz w:val="28"/>
          <w:szCs w:val="28"/>
        </w:rPr>
        <w:t>a cui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è andato un </w:t>
      </w:r>
      <w:r w:rsidRPr="00D67261">
        <w:rPr>
          <w:rFonts w:eastAsia="Times New Roman" w:cs="Times New Roman"/>
          <w:sz w:val="28"/>
          <w:szCs w:val="28"/>
        </w:rPr>
        <w:t>po’</w:t>
      </w:r>
      <w:r w:rsidRPr="0075687F">
        <w:rPr>
          <w:rFonts w:eastAsia="Times New Roman" w:cs="Times New Roman"/>
          <w:sz w:val="28"/>
          <w:szCs w:val="28"/>
        </w:rPr>
        <w:t xml:space="preserve"> in disgrazia il saldatore, e con la quale potranno sbizzarrirsi con le loro acrobazie algoritmiche, mentre per i laboratori scolastici elettronici è un ottimo esercizio di sicura utilità e convergente nel ramo delle automazioni.</w:t>
      </w:r>
    </w:p>
    <w:p w:rsidR="0075687F" w:rsidRPr="0075687F" w:rsidRDefault="0075687F" w:rsidP="0075687F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Per quanto riguarda i </w:t>
      </w:r>
      <w:proofErr w:type="spellStart"/>
      <w:r w:rsidRPr="0075687F">
        <w:rPr>
          <w:rFonts w:eastAsia="Times New Roman" w:cs="Times New Roman"/>
          <w:sz w:val="28"/>
          <w:szCs w:val="28"/>
        </w:rPr>
        <w:t>minishield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sono ovviamente compatibili quelli già presentati per </w:t>
      </w:r>
      <w:proofErr w:type="gramStart"/>
      <w:r w:rsidRPr="0075687F">
        <w:rPr>
          <w:rFonts w:eastAsia="Times New Roman" w:cs="Times New Roman"/>
          <w:sz w:val="28"/>
          <w:szCs w:val="28"/>
        </w:rPr>
        <w:t>la Micro-GT mini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orientata ai PIC16, ad esempio il </w:t>
      </w:r>
      <w:proofErr w:type="spellStart"/>
      <w:r w:rsidRPr="0075687F">
        <w:rPr>
          <w:rFonts w:eastAsia="Times New Roman" w:cs="Times New Roman"/>
          <w:sz w:val="28"/>
          <w:szCs w:val="28"/>
        </w:rPr>
        <w:t>minishield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5687F">
        <w:rPr>
          <w:rFonts w:eastAsia="Times New Roman" w:cs="Times New Roman"/>
          <w:sz w:val="28"/>
          <w:szCs w:val="28"/>
        </w:rPr>
        <w:t>power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inverter, </w:t>
      </w:r>
      <w:proofErr w:type="spellStart"/>
      <w:r w:rsidRPr="0075687F">
        <w:rPr>
          <w:rFonts w:eastAsia="Times New Roman" w:cs="Times New Roman"/>
          <w:sz w:val="28"/>
          <w:szCs w:val="28"/>
        </w:rPr>
        <w:t>l'universal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display ecc. </w:t>
      </w:r>
    </w:p>
    <w:p w:rsidR="0075687F" w:rsidRPr="0075687F" w:rsidRDefault="0075687F" w:rsidP="0075687F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Per questa versione </w:t>
      </w:r>
      <w:proofErr w:type="gramStart"/>
      <w:r w:rsidRPr="0075687F">
        <w:rPr>
          <w:rFonts w:eastAsia="Times New Roman" w:cs="Times New Roman"/>
          <w:sz w:val="28"/>
          <w:szCs w:val="28"/>
        </w:rPr>
        <w:t>verranno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presentati, in uno dei prossimi capitoli di </w:t>
      </w:r>
      <w:proofErr w:type="spellStart"/>
      <w:r w:rsidRPr="0075687F">
        <w:rPr>
          <w:rFonts w:eastAsia="Times New Roman" w:cs="Times New Roman"/>
          <w:sz w:val="28"/>
          <w:szCs w:val="28"/>
        </w:rPr>
        <w:t>Let's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go PIC, il </w:t>
      </w:r>
      <w:proofErr w:type="spellStart"/>
      <w:r w:rsidRPr="0075687F">
        <w:rPr>
          <w:rFonts w:eastAsia="Times New Roman" w:cs="Times New Roman"/>
          <w:sz w:val="28"/>
          <w:szCs w:val="28"/>
        </w:rPr>
        <w:t>minishield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a 6 ingressi </w:t>
      </w:r>
      <w:r w:rsidRPr="00D67261">
        <w:rPr>
          <w:rFonts w:eastAsia="Times New Roman" w:cs="Times New Roman"/>
          <w:sz w:val="28"/>
          <w:szCs w:val="28"/>
        </w:rPr>
        <w:t>opto isolati</w:t>
      </w:r>
      <w:r w:rsidRPr="0075687F">
        <w:rPr>
          <w:rFonts w:eastAsia="Times New Roman" w:cs="Times New Roman"/>
          <w:sz w:val="28"/>
          <w:szCs w:val="28"/>
        </w:rPr>
        <w:t xml:space="preserve"> e </w:t>
      </w:r>
      <w:proofErr w:type="spellStart"/>
      <w:r w:rsidRPr="0075687F">
        <w:rPr>
          <w:rFonts w:eastAsia="Times New Roman" w:cs="Times New Roman"/>
          <w:sz w:val="28"/>
          <w:szCs w:val="28"/>
        </w:rPr>
        <w:t>minishield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controllo </w:t>
      </w:r>
      <w:r w:rsidRPr="00D67261">
        <w:rPr>
          <w:rFonts w:eastAsia="Times New Roman" w:cs="Times New Roman"/>
          <w:sz w:val="28"/>
          <w:szCs w:val="28"/>
        </w:rPr>
        <w:t>relè, un</w:t>
      </w:r>
      <w:r w:rsidRPr="0075687F">
        <w:rPr>
          <w:rFonts w:eastAsia="Times New Roman" w:cs="Times New Roman"/>
          <w:sz w:val="28"/>
          <w:szCs w:val="28"/>
        </w:rPr>
        <w:t xml:space="preserve"> RTC, un LCD intelligente, moduli radio, e tutti quelli che la fantasia potrà sfornare prossimamente.  </w:t>
      </w:r>
    </w:p>
    <w:p w:rsidR="0075687F" w:rsidRPr="0075687F" w:rsidRDefault="0075687F" w:rsidP="0075687F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 </w:t>
      </w:r>
    </w:p>
    <w:p w:rsidR="00785ABA" w:rsidRDefault="00785ABA">
      <w:pPr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br w:type="page"/>
      </w:r>
    </w:p>
    <w:p w:rsidR="0075687F" w:rsidRPr="0075687F" w:rsidRDefault="0075687F" w:rsidP="0075687F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lastRenderedPageBreak/>
        <w:t>Specifiche tecniche</w:t>
      </w:r>
      <w:r w:rsidRPr="0075687F">
        <w:rPr>
          <w:rFonts w:ascii="Times New Roman" w:eastAsia="Times New Roman" w:hAnsi="Times New Roman" w:cs="Times New Roman"/>
          <w:sz w:val="28"/>
          <w:szCs w:val="28"/>
        </w:rPr>
        <w:br/>
      </w:r>
      <w:r w:rsidRPr="0075687F">
        <w:rPr>
          <w:rFonts w:eastAsia="Times New Roman" w:cs="Times New Roman"/>
          <w:sz w:val="28"/>
          <w:szCs w:val="28"/>
        </w:rPr>
        <w:t xml:space="preserve">IL circuito presenta alcuni punti forza che si è deciso di inserire basandosi sull'esperienza maturata </w:t>
      </w:r>
      <w:proofErr w:type="gramStart"/>
      <w:r w:rsidRPr="0075687F">
        <w:rPr>
          <w:rFonts w:eastAsia="Times New Roman" w:cs="Times New Roman"/>
          <w:sz w:val="28"/>
          <w:szCs w:val="28"/>
        </w:rPr>
        <w:t>nel progetto Micro-GT mini</w:t>
      </w:r>
      <w:proofErr w:type="gramEnd"/>
      <w:r w:rsidRPr="0075687F">
        <w:rPr>
          <w:rFonts w:eastAsia="Times New Roman" w:cs="Times New Roman"/>
          <w:sz w:val="28"/>
          <w:szCs w:val="28"/>
        </w:rPr>
        <w:t>, sviluppato per il PIC16F876A, che rimane comunque disponibile.</w:t>
      </w:r>
    </w:p>
    <w:p w:rsidR="0075687F" w:rsidRPr="0075687F" w:rsidRDefault="0075687F" w:rsidP="0075687F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Le dimensioni sono state ulteriormente ridotte, come per una sorta di sfida, come si addice agli hobbisti che vogliono da se stessi qualcosa in più, è stato tracciato prima il contorno, detto piano GKO dei </w:t>
      </w:r>
      <w:proofErr w:type="spellStart"/>
      <w:r w:rsidRPr="0075687F">
        <w:rPr>
          <w:rFonts w:eastAsia="Times New Roman" w:cs="Times New Roman"/>
          <w:sz w:val="28"/>
          <w:szCs w:val="28"/>
        </w:rPr>
        <w:t>gerber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, per una misura di esattamente </w:t>
      </w:r>
      <w:proofErr w:type="gramStart"/>
      <w:r w:rsidRPr="0075687F">
        <w:rPr>
          <w:rFonts w:eastAsia="Times New Roman" w:cs="Times New Roman"/>
          <w:sz w:val="28"/>
          <w:szCs w:val="28"/>
        </w:rPr>
        <w:t>50mmX50mm</w:t>
      </w:r>
      <w:proofErr w:type="gramEnd"/>
      <w:r w:rsidRPr="0075687F">
        <w:rPr>
          <w:rFonts w:eastAsia="Times New Roman" w:cs="Times New Roman"/>
          <w:sz w:val="28"/>
          <w:szCs w:val="28"/>
        </w:rPr>
        <w:t>, e poi ci si è imposto di farci stare dentro più opzioni circuitali che fosse possibile.</w:t>
      </w:r>
    </w:p>
    <w:p w:rsidR="0075687F" w:rsidRPr="0075687F" w:rsidRDefault="0075687F" w:rsidP="0075687F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Ne è </w:t>
      </w:r>
      <w:proofErr w:type="gramStart"/>
      <w:r w:rsidRPr="0075687F">
        <w:rPr>
          <w:rFonts w:eastAsia="Times New Roman" w:cs="Times New Roman"/>
          <w:sz w:val="28"/>
          <w:szCs w:val="28"/>
        </w:rPr>
        <w:t>risultato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un circuito estremamente compatto ma nel contempo non impossibile da </w:t>
      </w:r>
      <w:r w:rsidRPr="00D67261">
        <w:rPr>
          <w:rFonts w:eastAsia="Times New Roman" w:cs="Times New Roman"/>
          <w:sz w:val="28"/>
          <w:szCs w:val="28"/>
        </w:rPr>
        <w:t>assemblare</w:t>
      </w:r>
      <w:r w:rsidRPr="0075687F">
        <w:rPr>
          <w:rFonts w:eastAsia="Times New Roman" w:cs="Times New Roman"/>
          <w:sz w:val="28"/>
          <w:szCs w:val="28"/>
        </w:rPr>
        <w:t xml:space="preserve"> anche con strumenti tradizionali.</w:t>
      </w:r>
    </w:p>
    <w:p w:rsidR="0075687F" w:rsidRPr="0075687F" w:rsidRDefault="0075687F" w:rsidP="0075687F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I chip alloggiabili non sono solo il noto 18F2550, ma anche le versioni potenziate di questo, ad esempio il moderno 18F25K50 visibile nella foto sotto.</w:t>
      </w:r>
    </w:p>
    <w:p w:rsidR="0075687F" w:rsidRPr="0075687F" w:rsidRDefault="0075687F" w:rsidP="00D67261">
      <w:pPr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r w:rsidRPr="00D67261">
        <w:rPr>
          <w:rFonts w:eastAsia="Times New Roman" w:cs="Times New Roman"/>
          <w:sz w:val="28"/>
          <w:szCs w:val="28"/>
        </w:rPr>
        <w:drawing>
          <wp:inline distT="0" distB="0" distL="0" distR="0" wp14:anchorId="2E113A3B" wp14:editId="65F3A90C">
            <wp:extent cx="2475865" cy="2536190"/>
            <wp:effectExtent l="0" t="0" r="635" b="0"/>
            <wp:docPr id="31" name="Picture 31" descr="http://www.grix.it/UserFiles/ad.noctis/Image/Micro-GT%2018%20mini/PIC18F25k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rix.it/UserFiles/ad.noctis/Image/Micro-GT%2018%20mini/PIC18F25k5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7F" w:rsidRPr="0075687F" w:rsidRDefault="0075687F" w:rsidP="007568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hyperlink r:id="rId10" w:history="1">
        <w:proofErr w:type="gramStart"/>
        <w:r w:rsidRPr="0075687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download</w:t>
        </w:r>
        <w:proofErr w:type="gramEnd"/>
        <w:r w:rsidRPr="0075687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 </w:t>
        </w:r>
        <w:proofErr w:type="spellStart"/>
        <w:r w:rsidRPr="0075687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databook</w:t>
        </w:r>
        <w:proofErr w:type="spellEnd"/>
        <w:r w:rsidRPr="0075687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 PIC18F25K50</w:t>
        </w:r>
      </w:hyperlink>
    </w:p>
    <w:p w:rsidR="0075687F" w:rsidRPr="0075687F" w:rsidRDefault="0075687F" w:rsidP="007568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5687F" w:rsidRPr="0075687F" w:rsidRDefault="0075687F" w:rsidP="0075687F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Vediamo nella prossima immagine la comparazione dei due modelli direttamente saldabili su questa scheda.</w:t>
      </w:r>
    </w:p>
    <w:p w:rsidR="0075687F" w:rsidRPr="0075687F" w:rsidRDefault="0075687F" w:rsidP="007568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 wp14:anchorId="2C85AB91" wp14:editId="1F139ACA">
            <wp:extent cx="6099175" cy="2052955"/>
            <wp:effectExtent l="0" t="0" r="0" b="4445"/>
            <wp:docPr id="30" name="Picture 30" descr="http://www.grix.it/UserFiles/ad.noctis/Image/Micro-GT%2018%20mini/comparazione%201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rix.it/UserFiles/ad.noctis/Image/Micro-GT%2018%20mini/comparazione%2018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7F" w:rsidRPr="0075687F" w:rsidRDefault="0075687F" w:rsidP="007568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lastRenderedPageBreak/>
        <w:drawing>
          <wp:inline distT="0" distB="0" distL="0" distR="0" wp14:anchorId="4E260B4D" wp14:editId="248C7399">
            <wp:extent cx="4564129" cy="3575714"/>
            <wp:effectExtent l="0" t="0" r="8255" b="5715"/>
            <wp:docPr id="29" name="Picture 29" descr="http://www.grix.it/UserFiles/ad.noctis/Image/Micro-GT%2018%20mini/18f25k22-p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rix.it/UserFiles/ad.noctis/Image/Micro-GT%2018%20mini/18f25k22-pin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433" cy="359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7F" w:rsidRPr="0075687F" w:rsidRDefault="0075687F" w:rsidP="007568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5687F" w:rsidRPr="0075687F" w:rsidRDefault="0075687F" w:rsidP="0075687F">
      <w:pPr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proofErr w:type="gramStart"/>
      <w:r w:rsidRPr="0075687F">
        <w:rPr>
          <w:rFonts w:eastAsia="Times New Roman" w:cs="Times New Roman"/>
          <w:sz w:val="28"/>
          <w:szCs w:val="28"/>
        </w:rPr>
        <w:t>comparazione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tra 18F25k50 il 18F25k22 e 18F2550</w:t>
      </w:r>
    </w:p>
    <w:p w:rsidR="0075687F" w:rsidRPr="0075687F" w:rsidRDefault="0075687F" w:rsidP="007568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5687F" w:rsidRPr="0075687F" w:rsidRDefault="0075687F" w:rsidP="007568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hyperlink r:id="rId13" w:history="1">
        <w:r w:rsidRPr="0075687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Scarica il </w:t>
        </w:r>
        <w:proofErr w:type="spellStart"/>
        <w:r w:rsidRPr="0075687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databook</w:t>
        </w:r>
        <w:proofErr w:type="spellEnd"/>
        <w:r w:rsidRPr="0075687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 del PIC18F2550.</w:t>
        </w:r>
      </w:hyperlink>
    </w:p>
    <w:p w:rsidR="0075687F" w:rsidRPr="0075687F" w:rsidRDefault="0075687F" w:rsidP="007568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85ABA" w:rsidRPr="00D67261" w:rsidRDefault="0075687F" w:rsidP="00785ABA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Come possiamo vedere, a meno dell'estensione del PORTA e dei canali analogici i pin si </w:t>
      </w:r>
      <w:r w:rsidR="00785ABA" w:rsidRPr="00D67261">
        <w:rPr>
          <w:rFonts w:eastAsia="Times New Roman" w:cs="Times New Roman"/>
          <w:sz w:val="28"/>
          <w:szCs w:val="28"/>
        </w:rPr>
        <w:t>trovano tutti nella stessa</w:t>
      </w:r>
      <w:r w:rsidRPr="0075687F">
        <w:rPr>
          <w:rFonts w:eastAsia="Times New Roman" w:cs="Times New Roman"/>
          <w:sz w:val="28"/>
          <w:szCs w:val="28"/>
        </w:rPr>
        <w:t xml:space="preserve"> posizione. </w:t>
      </w:r>
    </w:p>
    <w:p w:rsidR="0075687F" w:rsidRPr="0075687F" w:rsidRDefault="0075687F" w:rsidP="00785ABA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In entrambi i </w:t>
      </w:r>
      <w:proofErr w:type="gramStart"/>
      <w:r w:rsidRPr="0075687F">
        <w:rPr>
          <w:rFonts w:eastAsia="Times New Roman" w:cs="Times New Roman"/>
          <w:sz w:val="28"/>
          <w:szCs w:val="28"/>
        </w:rPr>
        <w:t>modelli il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pin 14 è impegnato, rubando la posizione 3 del PORT C alla capacità utile al sistema di generazione interno della tensione di riferimento per la porta USB. In questo pin collegheremo un </w:t>
      </w:r>
      <w:r w:rsidRPr="00D67261">
        <w:rPr>
          <w:rFonts w:eastAsia="Times New Roman" w:cs="Times New Roman"/>
          <w:sz w:val="28"/>
          <w:szCs w:val="28"/>
        </w:rPr>
        <w:t>condensatore</w:t>
      </w:r>
      <w:r w:rsidRPr="0075687F">
        <w:rPr>
          <w:rFonts w:eastAsia="Times New Roman" w:cs="Times New Roman"/>
          <w:sz w:val="28"/>
          <w:szCs w:val="28"/>
        </w:rPr>
        <w:t xml:space="preserve"> al poliestere con capacità compresa tra 220nF e 470nF.</w:t>
      </w:r>
    </w:p>
    <w:p w:rsidR="0075687F" w:rsidRPr="0075687F" w:rsidRDefault="0075687F" w:rsidP="00785ABA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E' bene non lasciare flottante questo terminale.   Qualora il PIC fosse alimentato a </w:t>
      </w:r>
      <w:proofErr w:type="gramStart"/>
      <w:r w:rsidRPr="0075687F">
        <w:rPr>
          <w:rFonts w:eastAsia="Times New Roman" w:cs="Times New Roman"/>
          <w:sz w:val="28"/>
          <w:szCs w:val="28"/>
        </w:rPr>
        <w:t>3,3V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, come del resto si stanno orientando le odierne famiglie di PIC, la </w:t>
      </w:r>
      <w:r w:rsidRPr="00D67261">
        <w:rPr>
          <w:rFonts w:eastAsia="Times New Roman" w:cs="Times New Roman"/>
          <w:sz w:val="28"/>
          <w:szCs w:val="28"/>
        </w:rPr>
        <w:t>capacità</w:t>
      </w:r>
      <w:r w:rsidRPr="0075687F">
        <w:rPr>
          <w:rFonts w:eastAsia="Times New Roman" w:cs="Times New Roman"/>
          <w:sz w:val="28"/>
          <w:szCs w:val="28"/>
        </w:rPr>
        <w:t xml:space="preserve"> VUSB rimane indispensabile </w:t>
      </w:r>
      <w:r w:rsidRPr="00D67261">
        <w:rPr>
          <w:rFonts w:eastAsia="Times New Roman" w:cs="Times New Roman"/>
          <w:sz w:val="28"/>
          <w:szCs w:val="28"/>
        </w:rPr>
        <w:t>benché</w:t>
      </w:r>
      <w:r w:rsidRPr="0075687F">
        <w:rPr>
          <w:rFonts w:eastAsia="Times New Roman" w:cs="Times New Roman"/>
          <w:sz w:val="28"/>
          <w:szCs w:val="28"/>
        </w:rPr>
        <w:t>' con una funzione diversa e limitata a impedire le fluttuazione del riferimento di tensione.</w:t>
      </w:r>
    </w:p>
    <w:p w:rsidR="0075687F" w:rsidRPr="0075687F" w:rsidRDefault="0075687F" w:rsidP="00785ABA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Personalmente ho </w:t>
      </w:r>
      <w:proofErr w:type="gramStart"/>
      <w:r w:rsidRPr="0075687F">
        <w:rPr>
          <w:rFonts w:eastAsia="Times New Roman" w:cs="Times New Roman"/>
          <w:sz w:val="28"/>
          <w:szCs w:val="28"/>
        </w:rPr>
        <w:t>assemblato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il prototipo visibile in questo articolo in circa un'ora e mezza usando il normale saldatore per PTH anche nella componentistica </w:t>
      </w:r>
      <w:proofErr w:type="spellStart"/>
      <w:r w:rsidRPr="0075687F">
        <w:rPr>
          <w:rFonts w:eastAsia="Times New Roman" w:cs="Times New Roman"/>
          <w:sz w:val="28"/>
          <w:szCs w:val="28"/>
        </w:rPr>
        <w:t>smd</w:t>
      </w:r>
      <w:proofErr w:type="spellEnd"/>
      <w:r w:rsidRPr="0075687F">
        <w:rPr>
          <w:rFonts w:eastAsia="Times New Roman" w:cs="Times New Roman"/>
          <w:sz w:val="28"/>
          <w:szCs w:val="28"/>
        </w:rPr>
        <w:t>.</w:t>
      </w:r>
    </w:p>
    <w:p w:rsidR="0075687F" w:rsidRPr="0075687F" w:rsidRDefault="0075687F" w:rsidP="0075687F">
      <w:pPr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 </w:t>
      </w:r>
    </w:p>
    <w:p w:rsidR="0075687F" w:rsidRPr="0075687F" w:rsidRDefault="0075687F" w:rsidP="007568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lastRenderedPageBreak/>
        <w:drawing>
          <wp:inline distT="0" distB="0" distL="0" distR="0" wp14:anchorId="3B3B7A44" wp14:editId="73CE59B1">
            <wp:extent cx="6099175" cy="4572000"/>
            <wp:effectExtent l="0" t="0" r="0" b="0"/>
            <wp:docPr id="28" name="Picture 28" descr="http://www.grix.it/UserFiles/ad.noctis/Image/Micro-GT%2018%20mini/Saldatura%20s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rix.it/UserFiles/ad.noctis/Image/Micro-GT%2018%20mini/Saldatura%20sm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7F" w:rsidRPr="0075687F" w:rsidRDefault="0075687F" w:rsidP="0075687F">
      <w:pPr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 </w:t>
      </w:r>
    </w:p>
    <w:p w:rsidR="0075687F" w:rsidRPr="0075687F" w:rsidRDefault="0075687F" w:rsidP="0075687F">
      <w:pPr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Saldatura SDM usando un normale saldatore per PTH.</w:t>
      </w:r>
    </w:p>
    <w:p w:rsidR="0075687F" w:rsidRPr="0075687F" w:rsidRDefault="0075687F" w:rsidP="0075687F">
      <w:pPr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 </w:t>
      </w:r>
    </w:p>
    <w:p w:rsidR="0075687F" w:rsidRPr="0075687F" w:rsidRDefault="0075687F" w:rsidP="0075687F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Per una prima infarinatura su queste tecniche di assemblaggio e per conoscere i </w:t>
      </w:r>
      <w:proofErr w:type="gramStart"/>
      <w:r w:rsidRPr="0075687F">
        <w:rPr>
          <w:rFonts w:eastAsia="Times New Roman" w:cs="Times New Roman"/>
          <w:sz w:val="28"/>
          <w:szCs w:val="28"/>
        </w:rPr>
        <w:t>componenti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, consiglio ai lettori di leggere il mio articolo "SMD no </w:t>
      </w:r>
      <w:proofErr w:type="spellStart"/>
      <w:r w:rsidRPr="0075687F">
        <w:rPr>
          <w:rFonts w:eastAsia="Times New Roman" w:cs="Times New Roman"/>
          <w:sz w:val="28"/>
          <w:szCs w:val="28"/>
        </w:rPr>
        <w:t>fear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" pubblicato qui </w:t>
      </w:r>
      <w:proofErr w:type="spellStart"/>
      <w:r w:rsidRPr="0075687F">
        <w:rPr>
          <w:rFonts w:eastAsia="Times New Roman" w:cs="Times New Roman"/>
          <w:sz w:val="28"/>
          <w:szCs w:val="28"/>
        </w:rPr>
        <w:t>grix</w:t>
      </w:r>
      <w:proofErr w:type="spellEnd"/>
      <w:r w:rsidR="00785ABA" w:rsidRPr="00D67261">
        <w:rPr>
          <w:rFonts w:eastAsia="Times New Roman" w:cs="Times New Roman"/>
          <w:sz w:val="28"/>
          <w:szCs w:val="28"/>
        </w:rPr>
        <w:t xml:space="preserve">, su </w:t>
      </w:r>
      <w:hyperlink r:id="rId15" w:history="1">
        <w:r w:rsidR="00785ABA" w:rsidRPr="00D67261">
          <w:rPr>
            <w:rStyle w:val="Hyperlink"/>
            <w:rFonts w:eastAsia="Times New Roman" w:cs="Times New Roman"/>
            <w:color w:val="auto"/>
            <w:sz w:val="28"/>
            <w:szCs w:val="28"/>
          </w:rPr>
          <w:t>www.lulu.com</w:t>
        </w:r>
      </w:hyperlink>
      <w:r w:rsidR="00785ABA" w:rsidRPr="00D67261">
        <w:rPr>
          <w:rFonts w:eastAsia="Times New Roman" w:cs="Times New Roman"/>
          <w:sz w:val="28"/>
          <w:szCs w:val="28"/>
        </w:rPr>
        <w:t xml:space="preserve"> </w:t>
      </w:r>
      <w:r w:rsidRPr="0075687F">
        <w:rPr>
          <w:rFonts w:eastAsia="Times New Roman" w:cs="Times New Roman"/>
          <w:sz w:val="28"/>
          <w:szCs w:val="28"/>
        </w:rPr>
        <w:t xml:space="preserve"> e sulla community Micro-GT.</w:t>
      </w:r>
    </w:p>
    <w:p w:rsidR="0075687F" w:rsidRPr="0075687F" w:rsidRDefault="0075687F" w:rsidP="0075687F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Vediamo nella successiva immagine un'ispezione alla lente </w:t>
      </w:r>
      <w:proofErr w:type="gramStart"/>
      <w:r w:rsidRPr="0075687F">
        <w:rPr>
          <w:rFonts w:eastAsia="Times New Roman" w:cs="Times New Roman"/>
          <w:sz w:val="28"/>
          <w:szCs w:val="28"/>
        </w:rPr>
        <w:t xml:space="preserve">di </w:t>
      </w:r>
      <w:proofErr w:type="gramEnd"/>
      <w:r w:rsidRPr="0075687F">
        <w:rPr>
          <w:rFonts w:eastAsia="Times New Roman" w:cs="Times New Roman"/>
          <w:sz w:val="28"/>
          <w:szCs w:val="28"/>
        </w:rPr>
        <w:t>ingrandimento delle prime saldature eseguite sui pin del PIC e sul MAX232. Queste saldature sono in realtà le meno problematiche da eseguire.</w:t>
      </w:r>
    </w:p>
    <w:p w:rsidR="0075687F" w:rsidRPr="0075687F" w:rsidRDefault="0075687F" w:rsidP="0075687F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 </w:t>
      </w:r>
    </w:p>
    <w:p w:rsidR="0075687F" w:rsidRPr="0075687F" w:rsidRDefault="0075687F" w:rsidP="007568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lastRenderedPageBreak/>
        <w:drawing>
          <wp:inline distT="0" distB="0" distL="0" distR="0" wp14:anchorId="4E53D715" wp14:editId="016F1D2B">
            <wp:extent cx="5676094" cy="4254854"/>
            <wp:effectExtent l="0" t="0" r="1270" b="0"/>
            <wp:docPr id="27" name="Picture 27" descr="http://www.grix.it/UserFiles/ad.noctis/Image/Micro-GT%2018%20mini/Micro-GT%2018%20mini%20assemblag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rix.it/UserFiles/ad.noctis/Image/Micro-GT%2018%20mini/Micro-GT%2018%20mini%20assemblaggi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094" cy="425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87F">
        <w:rPr>
          <w:rFonts w:ascii="Times New Roman" w:eastAsia="Times New Roman" w:hAnsi="Times New Roman" w:cs="Times New Roman"/>
          <w:color w:val="0000FF"/>
          <w:sz w:val="28"/>
          <w:szCs w:val="28"/>
        </w:rPr>
        <w:t> </w:t>
      </w:r>
    </w:p>
    <w:p w:rsidR="0075687F" w:rsidRPr="0075687F" w:rsidRDefault="0075687F" w:rsidP="0075687F">
      <w:pPr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proofErr w:type="gramStart"/>
      <w:r w:rsidRPr="0075687F">
        <w:rPr>
          <w:rFonts w:eastAsia="Times New Roman" w:cs="Times New Roman"/>
          <w:sz w:val="28"/>
          <w:szCs w:val="28"/>
        </w:rPr>
        <w:t>ispezione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delle saldature alla lente d ingrandimento.</w:t>
      </w:r>
    </w:p>
    <w:p w:rsidR="0075687F" w:rsidRPr="0075687F" w:rsidRDefault="0075687F" w:rsidP="0075687F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 </w:t>
      </w:r>
    </w:p>
    <w:p w:rsidR="0075687F" w:rsidRPr="0075687F" w:rsidRDefault="0075687F" w:rsidP="0075687F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Personalmente eseguo il controllo anche tramite un microscopio USB facilmente reperibile in qualsiasi negozio di PC </w:t>
      </w:r>
      <w:proofErr w:type="gramStart"/>
      <w:r w:rsidRPr="0075687F">
        <w:rPr>
          <w:rFonts w:eastAsia="Times New Roman" w:cs="Times New Roman"/>
          <w:sz w:val="28"/>
          <w:szCs w:val="28"/>
        </w:rPr>
        <w:t>ad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un prezzo molto accessibile. Il mio è un "</w:t>
      </w:r>
      <w:proofErr w:type="spellStart"/>
      <w:r w:rsidRPr="0075687F">
        <w:rPr>
          <w:rFonts w:eastAsia="Times New Roman" w:cs="Times New Roman"/>
          <w:sz w:val="28"/>
          <w:szCs w:val="28"/>
        </w:rPr>
        <w:t>DigiMicro</w:t>
      </w:r>
      <w:proofErr w:type="spellEnd"/>
      <w:r w:rsidRPr="0075687F">
        <w:rPr>
          <w:rFonts w:eastAsia="Times New Roman" w:cs="Times New Roman"/>
          <w:sz w:val="28"/>
          <w:szCs w:val="28"/>
        </w:rPr>
        <w:t>" da 200 ingrandimenti. Contiene una telecamera USB da 2.0 Mega pixel con profondità di colore 24bit RGB.</w:t>
      </w:r>
      <w:proofErr w:type="gramStart"/>
      <w:r w:rsidRPr="0075687F">
        <w:rPr>
          <w:rFonts w:eastAsia="Times New Roman" w:cs="Times New Roman"/>
          <w:sz w:val="28"/>
          <w:szCs w:val="28"/>
        </w:rPr>
        <w:t xml:space="preserve">  </w:t>
      </w:r>
      <w:proofErr w:type="gramEnd"/>
      <w:r w:rsidRPr="0075687F">
        <w:rPr>
          <w:rFonts w:eastAsia="Times New Roman" w:cs="Times New Roman"/>
          <w:sz w:val="28"/>
          <w:szCs w:val="28"/>
        </w:rPr>
        <w:t>Una volta puntato a pochi millimetri dalla superficie del PCB esegue la riproduzione dell'immagine a schermo interno evidenziando qualsiasi difetto della saldatura.</w:t>
      </w:r>
    </w:p>
    <w:p w:rsidR="0075687F" w:rsidRPr="0075687F" w:rsidRDefault="0075687F" w:rsidP="0075687F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In punta ha </w:t>
      </w:r>
      <w:proofErr w:type="gramStart"/>
      <w:r w:rsidRPr="0075687F">
        <w:rPr>
          <w:rFonts w:eastAsia="Times New Roman" w:cs="Times New Roman"/>
          <w:sz w:val="28"/>
          <w:szCs w:val="28"/>
        </w:rPr>
        <w:t>4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diodi LED bianchi che illuminano perfettamente la parte sotto analisi. Dispone anche di un pulsante con cui scattare la foto del particolare sotto analisi.</w:t>
      </w:r>
    </w:p>
    <w:p w:rsidR="0075687F" w:rsidRPr="0075687F" w:rsidRDefault="0075687F" w:rsidP="0075687F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Suggerisco a chiunque si voglia addentrare nell'avventura SMD di dotarsi di questo strumento utilissimo e dal costo davvero basso.</w:t>
      </w:r>
    </w:p>
    <w:p w:rsidR="0075687F" w:rsidRPr="0075687F" w:rsidRDefault="0075687F" w:rsidP="0075687F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Il numero di Servomotori pilotabile direttamente </w:t>
      </w:r>
      <w:proofErr w:type="spellStart"/>
      <w:r w:rsidRPr="0075687F">
        <w:rPr>
          <w:rFonts w:eastAsia="Times New Roman" w:cs="Times New Roman"/>
          <w:sz w:val="28"/>
          <w:szCs w:val="28"/>
        </w:rPr>
        <w:t>onboard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passa da </w:t>
      </w:r>
      <w:proofErr w:type="gramStart"/>
      <w:r w:rsidRPr="0075687F">
        <w:rPr>
          <w:rFonts w:eastAsia="Times New Roman" w:cs="Times New Roman"/>
          <w:sz w:val="28"/>
          <w:szCs w:val="28"/>
        </w:rPr>
        <w:t>14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del primo modello a 8 per la necessità di lasciare spazio nel ridottissimo PCB  alle nuove funzionalità, ma nulla vieta di interfacciare ulteriori servomotori al connettore SV2, predisposto per il collegamento LCD, e quindi rinunciando a questa funzione. Nel caso di utilizzo di ogni pin disponibile per il controllo di servomotori va tenuto presente che solo i primi </w:t>
      </w:r>
      <w:proofErr w:type="gramStart"/>
      <w:r w:rsidRPr="0075687F">
        <w:rPr>
          <w:rFonts w:eastAsia="Times New Roman" w:cs="Times New Roman"/>
          <w:sz w:val="28"/>
          <w:szCs w:val="28"/>
        </w:rPr>
        <w:t>6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troveranno alloggio con il loro connettore naturale come mostrato in una delle foto successive, mentre i rimanenti potranno essere inseriti con il cavetto BLU nello </w:t>
      </w:r>
      <w:proofErr w:type="spellStart"/>
      <w:r w:rsidRPr="0075687F">
        <w:rPr>
          <w:rFonts w:eastAsia="Times New Roman" w:cs="Times New Roman"/>
          <w:sz w:val="28"/>
          <w:szCs w:val="28"/>
        </w:rPr>
        <w:t>stripline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5687F">
        <w:rPr>
          <w:rFonts w:eastAsia="Times New Roman" w:cs="Times New Roman"/>
          <w:sz w:val="28"/>
          <w:szCs w:val="28"/>
        </w:rPr>
        <w:t>onboard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e i </w:t>
      </w:r>
      <w:r w:rsidRPr="00D67261">
        <w:rPr>
          <w:rFonts w:eastAsia="Times New Roman" w:cs="Times New Roman"/>
          <w:sz w:val="28"/>
          <w:szCs w:val="28"/>
        </w:rPr>
        <w:t>rimanenti</w:t>
      </w:r>
      <w:r w:rsidRPr="0075687F">
        <w:rPr>
          <w:rFonts w:eastAsia="Times New Roman" w:cs="Times New Roman"/>
          <w:sz w:val="28"/>
          <w:szCs w:val="28"/>
        </w:rPr>
        <w:t xml:space="preserve"> due pin andranno interfacciati alla massa e all'alimentazione di potenza dei servo a cura di chi sviluppa il progetto. </w:t>
      </w:r>
    </w:p>
    <w:p w:rsidR="0075687F" w:rsidRPr="0075687F" w:rsidRDefault="0075687F" w:rsidP="0075687F">
      <w:pPr>
        <w:spacing w:after="240" w:line="240" w:lineRule="auto"/>
        <w:jc w:val="center"/>
        <w:rPr>
          <w:rFonts w:eastAsia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color w:val="0000FF"/>
          <w:sz w:val="28"/>
          <w:szCs w:val="28"/>
        </w:rPr>
        <w:lastRenderedPageBreak/>
        <w:br/>
      </w:r>
      <w:r w:rsidRPr="00735CE6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7E30149D" wp14:editId="1593D129">
            <wp:extent cx="8235107" cy="4521854"/>
            <wp:effectExtent l="8572" t="0" r="3493" b="3492"/>
            <wp:docPr id="26" name="Picture 26" descr="http://www.grix.it/UserFiles/ad.noctis/Image/Micro-GT%2018%20mini/schema%20elettr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rix.it/UserFiles/ad.noctis/Image/Micro-GT%2018%20mini/schema%20elettric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43779" cy="452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7F" w:rsidRPr="0075687F" w:rsidRDefault="0075687F" w:rsidP="007568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5687F">
        <w:rPr>
          <w:rFonts w:eastAsia="Times New Roman" w:cs="Times New Roman"/>
          <w:sz w:val="28"/>
          <w:szCs w:val="28"/>
        </w:rPr>
        <w:t>Micro-GT 18 mini schema elettrico</w:t>
      </w:r>
      <w:proofErr w:type="gramEnd"/>
      <w:r w:rsidRPr="0075687F">
        <w:rPr>
          <w:rFonts w:ascii="Times New Roman" w:eastAsia="Times New Roman" w:hAnsi="Times New Roman" w:cs="Times New Roman"/>
          <w:color w:val="0000FF"/>
          <w:sz w:val="28"/>
          <w:szCs w:val="28"/>
        </w:rPr>
        <w:t>.</w:t>
      </w:r>
    </w:p>
    <w:p w:rsidR="0075687F" w:rsidRPr="0075687F" w:rsidRDefault="0075687F" w:rsidP="007568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5687F" w:rsidRPr="0075687F" w:rsidRDefault="0075687F" w:rsidP="007568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lastRenderedPageBreak/>
        <w:t>Scarica la lista dei componenti -&gt;</w:t>
      </w:r>
      <w:r w:rsidRPr="007568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8" w:history="1">
        <w:r w:rsidRPr="0075687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Download part list della Micro-GT 18 mini </w:t>
        </w:r>
      </w:hyperlink>
    </w:p>
    <w:p w:rsidR="0075687F" w:rsidRPr="0075687F" w:rsidRDefault="0075687F" w:rsidP="007568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5687F" w:rsidRPr="0075687F" w:rsidRDefault="0075687F" w:rsidP="0075687F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Rispetto al precedente modello è presente una porta USB in grado di funzionare tramite le librerie distribuite dalla stessa Microchip. Questa porta è in grado di </w:t>
      </w:r>
      <w:proofErr w:type="gramStart"/>
      <w:r w:rsidRPr="0075687F">
        <w:rPr>
          <w:rFonts w:eastAsia="Times New Roman" w:cs="Times New Roman"/>
          <w:sz w:val="28"/>
          <w:szCs w:val="28"/>
        </w:rPr>
        <w:t>alimentare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anche il circuito ma ovviamente non gli eventuali motori o carichi che posso comunque contare sul morsetto X2 a cui collegare, rispettando la polarità, l'alimentazione esterna.  </w:t>
      </w:r>
    </w:p>
    <w:p w:rsidR="0075687F" w:rsidRPr="0075687F" w:rsidRDefault="0075687F" w:rsidP="0075687F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Spostando </w:t>
      </w:r>
      <w:proofErr w:type="gramStart"/>
      <w:r w:rsidRPr="0075687F">
        <w:rPr>
          <w:rFonts w:eastAsia="Times New Roman" w:cs="Times New Roman"/>
          <w:sz w:val="28"/>
          <w:szCs w:val="28"/>
        </w:rPr>
        <w:t>il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5687F">
        <w:rPr>
          <w:rFonts w:eastAsia="Times New Roman" w:cs="Times New Roman"/>
          <w:sz w:val="28"/>
          <w:szCs w:val="28"/>
        </w:rPr>
        <w:t>jumper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nella posizione 1-2 dello strip line SVR4 è possibile usare la tensione di alimentazione del PICKIT 3 invece che quella del regolatore di tensione interno.</w:t>
      </w:r>
    </w:p>
    <w:p w:rsidR="0075687F" w:rsidRPr="0075687F" w:rsidRDefault="0075687F" w:rsidP="0075687F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Nel caso fossero collegati più servomotori </w:t>
      </w:r>
      <w:proofErr w:type="gramStart"/>
      <w:r w:rsidRPr="0075687F">
        <w:rPr>
          <w:rFonts w:eastAsia="Times New Roman" w:cs="Times New Roman"/>
          <w:sz w:val="28"/>
          <w:szCs w:val="28"/>
        </w:rPr>
        <w:t>è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bene non lasciare il </w:t>
      </w:r>
      <w:proofErr w:type="spellStart"/>
      <w:r w:rsidRPr="0075687F">
        <w:rPr>
          <w:rFonts w:eastAsia="Times New Roman" w:cs="Times New Roman"/>
          <w:sz w:val="28"/>
          <w:szCs w:val="28"/>
        </w:rPr>
        <w:t>jumper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in posizione 2-3 per non </w:t>
      </w:r>
      <w:r w:rsidRPr="00735CE6">
        <w:rPr>
          <w:rFonts w:eastAsia="Times New Roman" w:cs="Times New Roman"/>
          <w:sz w:val="28"/>
          <w:szCs w:val="28"/>
        </w:rPr>
        <w:t>sovraccaricare</w:t>
      </w:r>
      <w:r w:rsidRPr="0075687F">
        <w:rPr>
          <w:rFonts w:eastAsia="Times New Roman" w:cs="Times New Roman"/>
          <w:sz w:val="28"/>
          <w:szCs w:val="28"/>
        </w:rPr>
        <w:t> il regolatore, ma di collegare il pin 3 a un alimentatore esterno, con riferimento alla massa di X2-2.</w:t>
      </w:r>
    </w:p>
    <w:p w:rsidR="0075687F" w:rsidRPr="0075687F" w:rsidRDefault="0075687F" w:rsidP="0075687F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Le resistenze R1</w:t>
      </w:r>
      <w:proofErr w:type="gramStart"/>
      <w:r w:rsidRPr="0075687F">
        <w:rPr>
          <w:rFonts w:eastAsia="Times New Roman" w:cs="Times New Roman"/>
          <w:sz w:val="28"/>
          <w:szCs w:val="28"/>
        </w:rPr>
        <w:t>,</w:t>
      </w:r>
      <w:proofErr w:type="gramEnd"/>
      <w:r w:rsidRPr="0075687F">
        <w:rPr>
          <w:rFonts w:eastAsia="Times New Roman" w:cs="Times New Roman"/>
          <w:sz w:val="28"/>
          <w:szCs w:val="28"/>
        </w:rPr>
        <w:t>R2 e R3 sono preimpostate come </w:t>
      </w:r>
      <w:proofErr w:type="spellStart"/>
      <w:r w:rsidRPr="0075687F">
        <w:rPr>
          <w:rFonts w:eastAsia="Times New Roman" w:cs="Times New Roman"/>
          <w:sz w:val="28"/>
          <w:szCs w:val="28"/>
        </w:rPr>
        <w:t>pullup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per gli ingressi RC0-RC1-RC2, qualora volessimo </w:t>
      </w:r>
      <w:r w:rsidRPr="00735CE6">
        <w:rPr>
          <w:rFonts w:eastAsia="Times New Roman" w:cs="Times New Roman"/>
          <w:sz w:val="28"/>
          <w:szCs w:val="28"/>
        </w:rPr>
        <w:t>collegare</w:t>
      </w:r>
      <w:r w:rsidRPr="0075687F">
        <w:rPr>
          <w:rFonts w:eastAsia="Times New Roman" w:cs="Times New Roman"/>
          <w:sz w:val="28"/>
          <w:szCs w:val="28"/>
        </w:rPr>
        <w:t xml:space="preserve"> tre pulsanti presenti a </w:t>
      </w:r>
      <w:r w:rsidRPr="00735CE6">
        <w:rPr>
          <w:rFonts w:eastAsia="Times New Roman" w:cs="Times New Roman"/>
          <w:sz w:val="28"/>
          <w:szCs w:val="28"/>
        </w:rPr>
        <w:t>pannello</w:t>
      </w:r>
      <w:r w:rsidRPr="0075687F">
        <w:rPr>
          <w:rFonts w:eastAsia="Times New Roman" w:cs="Times New Roman"/>
          <w:sz w:val="28"/>
          <w:szCs w:val="28"/>
        </w:rPr>
        <w:t xml:space="preserve"> frontale di qualche dispositivo , in maniera diretta.  Se volessimo usare questi pin come uscite </w:t>
      </w:r>
      <w:proofErr w:type="gramStart"/>
      <w:r w:rsidRPr="0075687F">
        <w:rPr>
          <w:rFonts w:eastAsia="Times New Roman" w:cs="Times New Roman"/>
          <w:sz w:val="28"/>
          <w:szCs w:val="28"/>
        </w:rPr>
        <w:t>è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opportuno rimuovere </w:t>
      </w:r>
      <w:r w:rsidRPr="00735CE6">
        <w:rPr>
          <w:rFonts w:eastAsia="Times New Roman" w:cs="Times New Roman"/>
          <w:sz w:val="28"/>
          <w:szCs w:val="28"/>
        </w:rPr>
        <w:t>queste</w:t>
      </w:r>
      <w:r w:rsidRPr="0075687F">
        <w:rPr>
          <w:rFonts w:eastAsia="Times New Roman" w:cs="Times New Roman"/>
          <w:sz w:val="28"/>
          <w:szCs w:val="28"/>
        </w:rPr>
        <w:t xml:space="preserve"> resistenze. La presenza </w:t>
      </w:r>
      <w:proofErr w:type="gramStart"/>
      <w:r w:rsidRPr="0075687F">
        <w:rPr>
          <w:rFonts w:eastAsia="Times New Roman" w:cs="Times New Roman"/>
          <w:sz w:val="28"/>
          <w:szCs w:val="28"/>
        </w:rPr>
        <w:t>dei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5687F">
        <w:rPr>
          <w:rFonts w:eastAsia="Times New Roman" w:cs="Times New Roman"/>
          <w:sz w:val="28"/>
          <w:szCs w:val="28"/>
        </w:rPr>
        <w:t>jumper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JP2-JP3-JP4, già riferiti a massa, torneranno utili in molti casi sia per il collegamento come ingressi, in questo caso basta cortocircuitare i pin per fare giungere il segnale valido al PIC, che come uscite, collegando ad esempio una resistenza di limitazione da portare poi alla base del transistor o dell'</w:t>
      </w:r>
      <w:r w:rsidRPr="00735CE6">
        <w:rPr>
          <w:rFonts w:eastAsia="Times New Roman" w:cs="Times New Roman"/>
          <w:sz w:val="28"/>
          <w:szCs w:val="28"/>
        </w:rPr>
        <w:t>opto isolatore</w:t>
      </w:r>
      <w:r w:rsidRPr="0075687F">
        <w:rPr>
          <w:rFonts w:eastAsia="Times New Roman" w:cs="Times New Roman"/>
          <w:sz w:val="28"/>
          <w:szCs w:val="28"/>
        </w:rPr>
        <w:t xml:space="preserve"> esterno.</w:t>
      </w:r>
    </w:p>
    <w:p w:rsidR="0075687F" w:rsidRPr="0075687F" w:rsidRDefault="0075687F" w:rsidP="0075687F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Osservando i connettori in alto a sinistra, </w:t>
      </w:r>
      <w:proofErr w:type="gramStart"/>
      <w:r w:rsidRPr="0075687F">
        <w:rPr>
          <w:rFonts w:eastAsia="Times New Roman" w:cs="Times New Roman"/>
          <w:sz w:val="28"/>
          <w:szCs w:val="28"/>
        </w:rPr>
        <w:t>ovvero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quelli predisposti per i servomotori, ci rendiamo conto che grazie alla particolare disposizione di massa, </w:t>
      </w:r>
      <w:proofErr w:type="spellStart"/>
      <w:r w:rsidRPr="0075687F">
        <w:rPr>
          <w:rFonts w:eastAsia="Times New Roman" w:cs="Times New Roman"/>
          <w:sz w:val="28"/>
          <w:szCs w:val="28"/>
        </w:rPr>
        <w:t>vdd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, segnale per servo, si possono facilmente destinare alla funzione di ingressi digitali a cui abbinare le resistenze di </w:t>
      </w:r>
      <w:proofErr w:type="spellStart"/>
      <w:r w:rsidRPr="0075687F">
        <w:rPr>
          <w:rFonts w:eastAsia="Times New Roman" w:cs="Times New Roman"/>
          <w:sz w:val="28"/>
          <w:szCs w:val="28"/>
        </w:rPr>
        <w:t>pullup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o </w:t>
      </w:r>
      <w:proofErr w:type="spellStart"/>
      <w:r w:rsidRPr="0075687F">
        <w:rPr>
          <w:rFonts w:eastAsia="Times New Roman" w:cs="Times New Roman"/>
          <w:sz w:val="28"/>
          <w:szCs w:val="28"/>
        </w:rPr>
        <w:t>pulldown</w:t>
      </w:r>
      <w:proofErr w:type="spellEnd"/>
      <w:r w:rsidRPr="0075687F">
        <w:rPr>
          <w:rFonts w:eastAsia="Times New Roman" w:cs="Times New Roman"/>
          <w:sz w:val="28"/>
          <w:szCs w:val="28"/>
        </w:rPr>
        <w:t>.</w:t>
      </w:r>
    </w:p>
    <w:p w:rsidR="0075687F" w:rsidRPr="0075687F" w:rsidRDefault="0075687F" w:rsidP="007568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5687F" w:rsidRPr="0075687F" w:rsidRDefault="0075687F" w:rsidP="007568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1A9D2C0" wp14:editId="3B06B819">
            <wp:extent cx="3930555" cy="3205633"/>
            <wp:effectExtent l="0" t="0" r="0" b="0"/>
            <wp:docPr id="25" name="Picture 25" descr="http://www.grix.it/UserFiles/ad.noctis/Image/Micro-GT%2018%20mini/pullup%20Micro-GT%2018%20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rix.it/UserFiles/ad.noctis/Image/Micro-GT%2018%20mini/pullup%20Micro-GT%2018%20min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28" cy="321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7F" w:rsidRPr="0075687F" w:rsidRDefault="0075687F" w:rsidP="0075687F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lastRenderedPageBreak/>
        <w:t xml:space="preserve"> La fila centrale dei connettori per i servomotori </w:t>
      </w:r>
      <w:proofErr w:type="gramStart"/>
      <w:r w:rsidRPr="0075687F">
        <w:rPr>
          <w:rFonts w:eastAsia="Times New Roman" w:cs="Times New Roman"/>
          <w:sz w:val="28"/>
          <w:szCs w:val="28"/>
        </w:rPr>
        <w:t>viene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collegata a </w:t>
      </w:r>
      <w:proofErr w:type="spellStart"/>
      <w:r w:rsidRPr="0075687F">
        <w:rPr>
          <w:rFonts w:eastAsia="Times New Roman" w:cs="Times New Roman"/>
          <w:sz w:val="28"/>
          <w:szCs w:val="28"/>
        </w:rPr>
        <w:t>Vdd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chiudendo SVR4 tra il pin 2 e il pin 3, quindi la fila centrale di pin è la posizione ottimale per collegare le resistenza da 10k, mentre il secondo reoforo di chiude nella fila </w:t>
      </w:r>
      <w:r w:rsidRPr="00735CE6">
        <w:rPr>
          <w:rFonts w:eastAsia="Times New Roman" w:cs="Times New Roman"/>
          <w:sz w:val="28"/>
          <w:szCs w:val="28"/>
        </w:rPr>
        <w:t>parallela</w:t>
      </w:r>
      <w:r w:rsidRPr="0075687F">
        <w:rPr>
          <w:rFonts w:eastAsia="Times New Roman" w:cs="Times New Roman"/>
          <w:sz w:val="28"/>
          <w:szCs w:val="28"/>
        </w:rPr>
        <w:t xml:space="preserve">, ovvero quella direttamente connessa al PORTB del PIC (qualora non siano in uso i </w:t>
      </w:r>
      <w:proofErr w:type="spellStart"/>
      <w:r w:rsidRPr="0075687F">
        <w:rPr>
          <w:rFonts w:eastAsia="Times New Roman" w:cs="Times New Roman"/>
          <w:sz w:val="28"/>
          <w:szCs w:val="28"/>
        </w:rPr>
        <w:t>pullup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interni). Analogamente potremmo creare un connettore munito di </w:t>
      </w:r>
      <w:proofErr w:type="spellStart"/>
      <w:r w:rsidRPr="0075687F">
        <w:rPr>
          <w:rFonts w:eastAsia="Times New Roman" w:cs="Times New Roman"/>
          <w:sz w:val="28"/>
          <w:szCs w:val="28"/>
        </w:rPr>
        <w:t>pullup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per i pin visibili in primo piano, </w:t>
      </w:r>
      <w:proofErr w:type="gramStart"/>
      <w:r w:rsidRPr="0075687F">
        <w:rPr>
          <w:rFonts w:eastAsia="Times New Roman" w:cs="Times New Roman"/>
          <w:sz w:val="28"/>
          <w:szCs w:val="28"/>
        </w:rPr>
        <w:t>ovvero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per il PORTC.</w:t>
      </w:r>
    </w:p>
    <w:p w:rsidR="0075687F" w:rsidRPr="00735CE6" w:rsidRDefault="0075687F" w:rsidP="0075687F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Per il collegamento dei sei pulsanti al connettore in foto potremo semplicemente collegare un terminale ai singoli fili che vediamo </w:t>
      </w:r>
      <w:r w:rsidRPr="00735CE6">
        <w:rPr>
          <w:rFonts w:eastAsia="Times New Roman" w:cs="Times New Roman"/>
          <w:sz w:val="28"/>
          <w:szCs w:val="28"/>
        </w:rPr>
        <w:t>uscire</w:t>
      </w:r>
      <w:r w:rsidRPr="0075687F">
        <w:rPr>
          <w:rFonts w:eastAsia="Times New Roman" w:cs="Times New Roman"/>
          <w:sz w:val="28"/>
          <w:szCs w:val="28"/>
        </w:rPr>
        <w:t xml:space="preserve"> da sopra le resistenze e il secondo terminale di ritorno sulla fila di pin davanti alle resistenze </w:t>
      </w:r>
      <w:proofErr w:type="gramStart"/>
      <w:r w:rsidRPr="0075687F">
        <w:rPr>
          <w:rFonts w:eastAsia="Times New Roman" w:cs="Times New Roman"/>
          <w:sz w:val="28"/>
          <w:szCs w:val="28"/>
        </w:rPr>
        <w:t>dato che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questa risulta connessa a massa. Useremo pulsanti normalmente aperti. </w:t>
      </w:r>
    </w:p>
    <w:p w:rsidR="00785ABA" w:rsidRDefault="00785ABA" w:rsidP="0075687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:rsidR="00785ABA" w:rsidRPr="0075687F" w:rsidRDefault="00785ABA" w:rsidP="007568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687F" w:rsidRPr="0075687F" w:rsidRDefault="0075687F" w:rsidP="007568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BD17CF3" wp14:editId="7EB33A9C">
            <wp:extent cx="5467710" cy="3804249"/>
            <wp:effectExtent l="0" t="0" r="0" b="6350"/>
            <wp:docPr id="24" name="Picture 24" descr="http://www.grix.it/UserFiles/ad.noctis/Image/Micro-GT%2018%20mini/Pullup%20later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rix.it/UserFiles/ad.noctis/Image/Micro-GT%2018%20mini/Pullup%20lateral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342" cy="380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7F" w:rsidRPr="0075687F" w:rsidRDefault="0075687F" w:rsidP="007568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5687F" w:rsidRPr="0075687F" w:rsidRDefault="0075687F" w:rsidP="007568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85ABA" w:rsidRDefault="00785ABA">
      <w:pPr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br w:type="page"/>
      </w:r>
    </w:p>
    <w:p w:rsidR="0075687F" w:rsidRPr="0075687F" w:rsidRDefault="0075687F" w:rsidP="007568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lastRenderedPageBreak/>
        <w:t xml:space="preserve">Circuito stampato </w:t>
      </w:r>
      <w:proofErr w:type="gramStart"/>
      <w:r w:rsidRPr="0075687F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>della Micro-GT 18 mini</w:t>
      </w:r>
      <w:proofErr w:type="gramEnd"/>
      <w:r w:rsidRPr="0075687F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>.</w:t>
      </w:r>
    </w:p>
    <w:p w:rsidR="0075687F" w:rsidRPr="0075687F" w:rsidRDefault="0075687F" w:rsidP="0075687F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Il circuito stampato è stato realizzato con </w:t>
      </w:r>
      <w:proofErr w:type="spellStart"/>
      <w:r w:rsidRPr="0075687F">
        <w:rPr>
          <w:rFonts w:eastAsia="Times New Roman" w:cs="Times New Roman"/>
          <w:sz w:val="28"/>
          <w:szCs w:val="28"/>
        </w:rPr>
        <w:t>Eagle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versione 6.3 e data la dimensione </w:t>
      </w:r>
      <w:proofErr w:type="gramStart"/>
      <w:r w:rsidRPr="0075687F">
        <w:rPr>
          <w:rFonts w:eastAsia="Times New Roman" w:cs="Times New Roman"/>
          <w:sz w:val="28"/>
          <w:szCs w:val="28"/>
        </w:rPr>
        <w:t>estremamente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ridotta e alla presenza di soli due </w:t>
      </w:r>
      <w:proofErr w:type="spellStart"/>
      <w:r w:rsidRPr="0075687F">
        <w:rPr>
          <w:rFonts w:eastAsia="Times New Roman" w:cs="Times New Roman"/>
          <w:sz w:val="28"/>
          <w:szCs w:val="28"/>
        </w:rPr>
        <w:t>layers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è possibile lo sviluppo usando solo la versione free.</w:t>
      </w:r>
    </w:p>
    <w:p w:rsidR="0075687F" w:rsidRPr="0075687F" w:rsidRDefault="0075687F" w:rsidP="0075687F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Come possiamo vedere la maggior parte </w:t>
      </w:r>
      <w:proofErr w:type="gramStart"/>
      <w:r w:rsidRPr="0075687F">
        <w:rPr>
          <w:rFonts w:eastAsia="Times New Roman" w:cs="Times New Roman"/>
          <w:sz w:val="28"/>
          <w:szCs w:val="28"/>
        </w:rPr>
        <w:t>dei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componente sono SMD del tipo 1206. Alcuni esemplari del prototipo sono stati </w:t>
      </w:r>
      <w:proofErr w:type="gramStart"/>
      <w:r w:rsidRPr="0075687F">
        <w:rPr>
          <w:rFonts w:eastAsia="Times New Roman" w:cs="Times New Roman"/>
          <w:sz w:val="28"/>
          <w:szCs w:val="28"/>
        </w:rPr>
        <w:t>assemblati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in tecnologia 0402, ma solo a titolo di sfida personale e per vederne il risultato finale dal punto di vista estetico. Alla fine entrambi i due tipi di prototipo sono </w:t>
      </w:r>
      <w:proofErr w:type="gramStart"/>
      <w:r w:rsidRPr="0075687F">
        <w:rPr>
          <w:rFonts w:eastAsia="Times New Roman" w:cs="Times New Roman"/>
          <w:sz w:val="28"/>
          <w:szCs w:val="28"/>
        </w:rPr>
        <w:t>risultati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ugualmente </w:t>
      </w:r>
      <w:proofErr w:type="spellStart"/>
      <w:r w:rsidRPr="0075687F">
        <w:rPr>
          <w:rFonts w:eastAsia="Times New Roman" w:cs="Times New Roman"/>
          <w:sz w:val="28"/>
          <w:szCs w:val="28"/>
        </w:rPr>
        <w:t>fuzionanti</w:t>
      </w:r>
      <w:proofErr w:type="spellEnd"/>
      <w:r w:rsidRPr="0075687F">
        <w:rPr>
          <w:rFonts w:eastAsia="Times New Roman" w:cs="Times New Roman"/>
          <w:sz w:val="28"/>
          <w:szCs w:val="28"/>
        </w:rPr>
        <w:t>.</w:t>
      </w:r>
    </w:p>
    <w:p w:rsidR="0075687F" w:rsidRPr="0075687F" w:rsidRDefault="0075687F" w:rsidP="007568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5687F" w:rsidRPr="0075687F" w:rsidRDefault="0075687F" w:rsidP="007568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 wp14:anchorId="3CDC65B0" wp14:editId="6E35E3E1">
            <wp:extent cx="2772909" cy="3384645"/>
            <wp:effectExtent l="0" t="0" r="8890" b="6350"/>
            <wp:docPr id="23" name="Picture 23" descr="http://www.grix.it/UserFiles/ad.noctis/Image/Micro-GT%2018%20mini/Micro-GT%2018%20mini%20lay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rix.it/UserFiles/ad.noctis/Image/Micro-GT%2018%20mini/Micro-GT%2018%20mini%20layout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34" cy="339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ABA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785ABA" w:rsidRPr="0075687F"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 wp14:anchorId="40F41BCB" wp14:editId="6FDB0A8B">
            <wp:extent cx="2770120" cy="3381238"/>
            <wp:effectExtent l="0" t="0" r="0" b="0"/>
            <wp:docPr id="22" name="Picture 22" descr="http://www.grix.it/UserFiles/ad.noctis/Image/Micro-GT%2018%20mini/Micro-GT%2018%20mini%20eagle%20p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grix.it/UserFiles/ad.noctis/Image/Micro-GT%2018%20mini/Micro-GT%2018%20mini%20eagle%20pcb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41" cy="338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CE6" w:rsidRDefault="00735CE6" w:rsidP="0075687F">
      <w:pPr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</w:p>
    <w:p w:rsidR="0075687F" w:rsidRPr="0075687F" w:rsidRDefault="0075687F" w:rsidP="0075687F">
      <w:pPr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Micro-GT </w:t>
      </w:r>
      <w:proofErr w:type="gramStart"/>
      <w:r w:rsidRPr="0075687F">
        <w:rPr>
          <w:rFonts w:eastAsia="Times New Roman" w:cs="Times New Roman"/>
          <w:sz w:val="28"/>
          <w:szCs w:val="28"/>
        </w:rPr>
        <w:t>18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mini Layout componenti.</w:t>
      </w:r>
    </w:p>
    <w:p w:rsidR="0075687F" w:rsidRPr="0075687F" w:rsidRDefault="0075687F" w:rsidP="007568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hyperlink r:id="rId23" w:history="1">
        <w:r w:rsidRPr="0075687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Download immagine sovrastante vettoriale </w:t>
        </w:r>
        <w:proofErr w:type="gramStart"/>
        <w:r w:rsidRPr="0075687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a</w:t>
        </w:r>
        <w:proofErr w:type="gramEnd"/>
        <w:r w:rsidRPr="0075687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 xml:space="preserve"> alta risoluzione.</w:t>
        </w:r>
      </w:hyperlink>
    </w:p>
    <w:p w:rsidR="0075687F" w:rsidRPr="0075687F" w:rsidRDefault="0075687F" w:rsidP="007568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5687F" w:rsidRPr="0075687F" w:rsidRDefault="0075687F" w:rsidP="0075687F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Vediamo nella prossima immagine lo sbroglio del circuito, </w:t>
      </w:r>
      <w:proofErr w:type="gramStart"/>
      <w:r w:rsidRPr="0075687F">
        <w:rPr>
          <w:rFonts w:eastAsia="Times New Roman" w:cs="Times New Roman"/>
          <w:sz w:val="28"/>
          <w:szCs w:val="28"/>
        </w:rPr>
        <w:t>come 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è noto le piste rosse sono sul lato componenti, (top </w:t>
      </w:r>
      <w:proofErr w:type="spellStart"/>
      <w:r w:rsidRPr="0075687F">
        <w:rPr>
          <w:rFonts w:eastAsia="Times New Roman" w:cs="Times New Roman"/>
          <w:sz w:val="28"/>
          <w:szCs w:val="28"/>
        </w:rPr>
        <w:t>layer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), e quelle blu sul lato saldature, (bottom </w:t>
      </w:r>
      <w:proofErr w:type="spellStart"/>
      <w:r w:rsidRPr="0075687F">
        <w:rPr>
          <w:rFonts w:eastAsia="Times New Roman" w:cs="Times New Roman"/>
          <w:sz w:val="28"/>
          <w:szCs w:val="28"/>
        </w:rPr>
        <w:t>layer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). Lo chiameremo lato </w:t>
      </w:r>
      <w:proofErr w:type="gramStart"/>
      <w:r w:rsidRPr="0075687F">
        <w:rPr>
          <w:rFonts w:eastAsia="Times New Roman" w:cs="Times New Roman"/>
          <w:sz w:val="28"/>
          <w:szCs w:val="28"/>
        </w:rPr>
        <w:t>saldature anche se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questo circuito predilige la tecnologia </w:t>
      </w:r>
      <w:proofErr w:type="spellStart"/>
      <w:r w:rsidRPr="0075687F">
        <w:rPr>
          <w:rFonts w:eastAsia="Times New Roman" w:cs="Times New Roman"/>
          <w:sz w:val="28"/>
          <w:szCs w:val="28"/>
        </w:rPr>
        <w:t>smd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, ovvero i componenti sono saldati quasi tutti sul lato superiore. La presenza di alcuni </w:t>
      </w:r>
      <w:proofErr w:type="gramStart"/>
      <w:r w:rsidRPr="0075687F">
        <w:rPr>
          <w:rFonts w:eastAsia="Times New Roman" w:cs="Times New Roman"/>
          <w:sz w:val="28"/>
          <w:szCs w:val="28"/>
        </w:rPr>
        <w:t>componenti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PTH, delle porte di comunicazione e dei connettori strip rende comunque corretta la nomenclatura.</w:t>
      </w:r>
    </w:p>
    <w:p w:rsidR="0075687F" w:rsidRPr="0075687F" w:rsidRDefault="0075687F" w:rsidP="007568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5687F" w:rsidRPr="0075687F" w:rsidRDefault="0075687F" w:rsidP="00785A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color w:val="0000FF"/>
          <w:sz w:val="28"/>
          <w:szCs w:val="28"/>
        </w:rPr>
        <w:t>  </w:t>
      </w:r>
    </w:p>
    <w:p w:rsidR="0075687F" w:rsidRPr="0075687F" w:rsidRDefault="0075687F" w:rsidP="007568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color w:val="0000FF"/>
          <w:sz w:val="28"/>
          <w:szCs w:val="28"/>
        </w:rPr>
        <w:t> </w:t>
      </w:r>
    </w:p>
    <w:p w:rsidR="00785ABA" w:rsidRDefault="00785ABA">
      <w:pPr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br w:type="page"/>
      </w:r>
    </w:p>
    <w:p w:rsidR="0075687F" w:rsidRPr="0075687F" w:rsidRDefault="0075687F" w:rsidP="007568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lastRenderedPageBreak/>
        <w:t>Porta ICSP</w:t>
      </w:r>
    </w:p>
    <w:p w:rsidR="0075687F" w:rsidRPr="0075687F" w:rsidRDefault="0075687F" w:rsidP="0075687F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La porta ICSP, in </w:t>
      </w:r>
      <w:proofErr w:type="spellStart"/>
      <w:r w:rsidRPr="0075687F">
        <w:rPr>
          <w:rFonts w:eastAsia="Times New Roman" w:cs="Times New Roman"/>
          <w:sz w:val="28"/>
          <w:szCs w:val="28"/>
        </w:rPr>
        <w:t>circuit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serial </w:t>
      </w:r>
      <w:proofErr w:type="spellStart"/>
      <w:r w:rsidRPr="0075687F">
        <w:rPr>
          <w:rFonts w:eastAsia="Times New Roman" w:cs="Times New Roman"/>
          <w:sz w:val="28"/>
          <w:szCs w:val="28"/>
        </w:rPr>
        <w:t>programming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, rende il </w:t>
      </w:r>
      <w:r w:rsidRPr="00735CE6">
        <w:rPr>
          <w:rFonts w:eastAsia="Times New Roman" w:cs="Times New Roman"/>
          <w:sz w:val="28"/>
          <w:szCs w:val="28"/>
        </w:rPr>
        <w:t>dispositivo</w:t>
      </w:r>
      <w:r w:rsidRPr="0075687F">
        <w:rPr>
          <w:rFonts w:eastAsia="Times New Roman" w:cs="Times New Roman"/>
          <w:sz w:val="28"/>
          <w:szCs w:val="28"/>
        </w:rPr>
        <w:t xml:space="preserve"> programmabile usando qualsiasi </w:t>
      </w:r>
      <w:proofErr w:type="spellStart"/>
      <w:r w:rsidRPr="0075687F">
        <w:rPr>
          <w:rFonts w:eastAsia="Times New Roman" w:cs="Times New Roman"/>
          <w:sz w:val="28"/>
          <w:szCs w:val="28"/>
        </w:rPr>
        <w:t>programmer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che metta a disposizione questa </w:t>
      </w:r>
      <w:proofErr w:type="gramStart"/>
      <w:r w:rsidRPr="0075687F">
        <w:rPr>
          <w:rFonts w:eastAsia="Times New Roman" w:cs="Times New Roman"/>
          <w:sz w:val="28"/>
          <w:szCs w:val="28"/>
        </w:rPr>
        <w:t>modalità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, ad esempio al Micro-GT IDE prima versione e seconda versione sviluppata da gennaio 2014 ma presentata sul sito </w:t>
      </w:r>
      <w:hyperlink r:id="rId24" w:history="1">
        <w:r w:rsidRPr="00735CE6">
          <w:rPr>
            <w:rFonts w:eastAsia="Times New Roman" w:cs="Times New Roman"/>
            <w:sz w:val="28"/>
            <w:szCs w:val="28"/>
            <w:u w:val="single"/>
          </w:rPr>
          <w:t>www.grix.it</w:t>
        </w:r>
      </w:hyperlink>
      <w:r w:rsidRPr="0075687F">
        <w:rPr>
          <w:rFonts w:eastAsia="Times New Roman" w:cs="Times New Roman"/>
          <w:sz w:val="28"/>
          <w:szCs w:val="28"/>
        </w:rPr>
        <w:t xml:space="preserve"> a natale 2013, nel capitolo 31 del corso online </w:t>
      </w:r>
      <w:proofErr w:type="spellStart"/>
      <w:r w:rsidRPr="0075687F">
        <w:rPr>
          <w:rFonts w:eastAsia="Times New Roman" w:cs="Times New Roman"/>
          <w:sz w:val="28"/>
          <w:szCs w:val="28"/>
        </w:rPr>
        <w:t>Let's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GO PIC!!!.</w:t>
      </w:r>
    </w:p>
    <w:p w:rsidR="0075687F" w:rsidRPr="0075687F" w:rsidRDefault="0075687F" w:rsidP="0075687F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Ovviamente abbiamo completa compatibilità con i dispositivi ufficiali come il PICKIT 3 che infilato in questa porta permette la programmazione direttamente da MPLAB X.</w:t>
      </w:r>
    </w:p>
    <w:p w:rsidR="0075687F" w:rsidRPr="0075687F" w:rsidRDefault="0075687F" w:rsidP="007568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5687F" w:rsidRPr="0075687F" w:rsidRDefault="0075687F" w:rsidP="007568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5687F" w:rsidRPr="0075687F" w:rsidRDefault="0075687F" w:rsidP="007568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 wp14:anchorId="43443693" wp14:editId="2AEE79FF">
            <wp:extent cx="5306484" cy="4230806"/>
            <wp:effectExtent l="0" t="0" r="8890" b="0"/>
            <wp:docPr id="21" name="Picture 21" descr="http://www.grix.it/UserFiles/ad.noctis/Image/Micro-GT%2018%20mini/Micro-GT%2018%20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rix.it/UserFiles/ad.noctis/Image/Micro-GT%2018%20mini/Micro-GT%2018%20mini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32" cy="423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7F" w:rsidRPr="0075687F" w:rsidRDefault="0075687F" w:rsidP="0075687F">
      <w:pPr>
        <w:spacing w:after="0" w:line="240" w:lineRule="auto"/>
        <w:jc w:val="center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Porta ICSP </w:t>
      </w:r>
      <w:proofErr w:type="gramStart"/>
      <w:r w:rsidRPr="0075687F">
        <w:rPr>
          <w:rFonts w:eastAsia="Times New Roman" w:cs="Times New Roman"/>
          <w:sz w:val="28"/>
          <w:szCs w:val="28"/>
        </w:rPr>
        <w:t>della Micro-GT 18 mini</w:t>
      </w:r>
      <w:proofErr w:type="gramEnd"/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sz w:val="28"/>
          <w:szCs w:val="28"/>
        </w:rPr>
        <w:br/>
      </w:r>
      <w:r w:rsidRPr="0075687F">
        <w:rPr>
          <w:rFonts w:eastAsia="Times New Roman" w:cs="Times New Roman"/>
          <w:sz w:val="28"/>
          <w:szCs w:val="28"/>
        </w:rPr>
        <w:t xml:space="preserve">Il pin numero </w:t>
      </w:r>
      <w:proofErr w:type="gramStart"/>
      <w:r w:rsidRPr="0075687F">
        <w:rPr>
          <w:rFonts w:eastAsia="Times New Roman" w:cs="Times New Roman"/>
          <w:sz w:val="28"/>
          <w:szCs w:val="28"/>
        </w:rPr>
        <w:t>1</w:t>
      </w:r>
      <w:proofErr w:type="gramEnd"/>
      <w:r w:rsidRPr="0075687F">
        <w:rPr>
          <w:rFonts w:eastAsia="Times New Roman" w:cs="Times New Roman"/>
          <w:sz w:val="28"/>
          <w:szCs w:val="28"/>
        </w:rPr>
        <w:t>, da fare coincidere con il triangolino stampato sul PICKIT 3, oppure con il filo marrone (</w:t>
      </w:r>
      <w:proofErr w:type="spellStart"/>
      <w:r w:rsidRPr="0075687F">
        <w:rPr>
          <w:rFonts w:eastAsia="Times New Roman" w:cs="Times New Roman"/>
          <w:sz w:val="28"/>
          <w:szCs w:val="28"/>
        </w:rPr>
        <w:t>Vpp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) della porta </w:t>
      </w:r>
      <w:proofErr w:type="spellStart"/>
      <w:r w:rsidRPr="0075687F">
        <w:rPr>
          <w:rFonts w:eastAsia="Times New Roman" w:cs="Times New Roman"/>
          <w:sz w:val="28"/>
          <w:szCs w:val="28"/>
        </w:rPr>
        <w:t>icsp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della Micro-GT IDE, è quello più a sinistra. in questo modo, infilando il PICKIT3, dovrete vedere le scritte della marca e modello, correttamente ovvero verso l'alto.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lastRenderedPageBreak/>
        <w:drawing>
          <wp:inline distT="0" distB="0" distL="0" distR="0" wp14:anchorId="19CB0840" wp14:editId="1D084636">
            <wp:extent cx="3752215" cy="2026920"/>
            <wp:effectExtent l="0" t="0" r="635" b="0"/>
            <wp:docPr id="20" name="Picture 20" descr="http://www.grix.it/UserFiles/ad.noctis/Image/Micro-GT%2018%20mini/PICKIT3%20connettore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grix.it/UserFiles/ad.noctis/Image/Micro-GT%2018%20mini/PICKIT3%20connettore%281%2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87F"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 wp14:anchorId="617A399E" wp14:editId="29013E7D">
            <wp:extent cx="2466975" cy="1845945"/>
            <wp:effectExtent l="0" t="0" r="9525" b="1905"/>
            <wp:docPr id="19" name="Picture 19" descr="http://www.grix.it/UserFiles/ad.noctis/Image/Micro-GT%2018%20mini/PICKIT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grix.it/UserFiles/ad.noctis/Image/Micro-GT%2018%20mini/PICKIT3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7F" w:rsidRPr="0075687F" w:rsidRDefault="0075687F" w:rsidP="0075687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PICKIT 3 di Microchip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Il PICKIT 3 è un dispositivo USB e i suoi driver sono integrati nell'ambiente di sviluppo MPLAB </w:t>
      </w:r>
      <w:proofErr w:type="gramStart"/>
      <w:r w:rsidRPr="0075687F">
        <w:rPr>
          <w:rFonts w:eastAsia="Times New Roman" w:cs="Times New Roman"/>
          <w:sz w:val="28"/>
          <w:szCs w:val="28"/>
        </w:rPr>
        <w:t>X.</w:t>
      </w:r>
      <w:proofErr w:type="gramEnd"/>
      <w:r w:rsidRPr="0075687F">
        <w:rPr>
          <w:rFonts w:eastAsia="Times New Roman" w:cs="Times New Roman"/>
          <w:sz w:val="28"/>
          <w:szCs w:val="28"/>
        </w:rPr>
        <w:t>  Per chi possiede il PICKIT 2 non ci saranno problemi, al fine di programmare questa scheda saranno assolutamente equivalenti.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lastRenderedPageBreak/>
        <w:drawing>
          <wp:inline distT="0" distB="0" distL="0" distR="0" wp14:anchorId="2FC6FDF4" wp14:editId="00094A7E">
            <wp:extent cx="5459974" cy="4093532"/>
            <wp:effectExtent l="0" t="0" r="7620" b="2540"/>
            <wp:docPr id="18" name="Picture 18" descr="http://www.grix.it/UserFiles/ad.noctis/Image/Micro-GT%2018%20mini/Micro-GT%2018%20mini%20in%20programma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grix.it/UserFiles/ad.noctis/Image/Micro-GT%2018%20mini/Micro-GT%2018%20mini%20in%20programmazion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278" cy="409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7F" w:rsidRPr="0075687F" w:rsidRDefault="0075687F" w:rsidP="0075687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Collegamento della Micro-GT al PICKIT 3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Ricordo inoltre che la versione 2014 della Micro-GT IDE, integra la sezione PICKIT 2, quindi possederne </w:t>
      </w:r>
      <w:proofErr w:type="gramStart"/>
      <w:r w:rsidRPr="0075687F">
        <w:rPr>
          <w:rFonts w:eastAsia="Times New Roman" w:cs="Times New Roman"/>
          <w:sz w:val="28"/>
          <w:szCs w:val="28"/>
        </w:rPr>
        <w:t>una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permette il risparmio sull'acquisto di questo dispositivo.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Usando il connettore </w:t>
      </w:r>
      <w:proofErr w:type="spellStart"/>
      <w:r w:rsidRPr="0075687F">
        <w:rPr>
          <w:rFonts w:eastAsia="Times New Roman" w:cs="Times New Roman"/>
          <w:sz w:val="28"/>
          <w:szCs w:val="28"/>
        </w:rPr>
        <w:t>pentapolare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della Micro-GT IDE si dovranno </w:t>
      </w:r>
      <w:proofErr w:type="spellStart"/>
      <w:r w:rsidRPr="0075687F">
        <w:rPr>
          <w:rFonts w:eastAsia="Times New Roman" w:cs="Times New Roman"/>
          <w:sz w:val="28"/>
          <w:szCs w:val="28"/>
        </w:rPr>
        <w:t>ripettare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i seguenti colori:</w:t>
      </w:r>
    </w:p>
    <w:p w:rsidR="0075687F" w:rsidRPr="0075687F" w:rsidRDefault="0075687F" w:rsidP="00756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 wp14:anchorId="7F7B76DF" wp14:editId="3E8C4492">
            <wp:extent cx="5693410" cy="2760345"/>
            <wp:effectExtent l="0" t="0" r="2540" b="1905"/>
            <wp:docPr id="17" name="Picture 17" descr="http://www.grix.it/UserFiles/ad.noctis/Image/Micro-GT%2018%20mini/18F2550%20P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grix.it/UserFiles/ad.noctis/Image/Micro-GT%2018%20mini/18F2550%20PINES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7F" w:rsidRPr="0075687F" w:rsidRDefault="0075687F" w:rsidP="0075687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Connessioni ICSP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lastRenderedPageBreak/>
        <w:t xml:space="preserve">Il cavo </w:t>
      </w:r>
      <w:r w:rsidRPr="00735CE6">
        <w:rPr>
          <w:rFonts w:eastAsia="Times New Roman" w:cs="Times New Roman"/>
          <w:sz w:val="28"/>
          <w:szCs w:val="28"/>
        </w:rPr>
        <w:t>penta polare</w:t>
      </w:r>
      <w:r w:rsidRPr="0075687F">
        <w:rPr>
          <w:rFonts w:eastAsia="Times New Roman" w:cs="Times New Roman"/>
          <w:sz w:val="28"/>
          <w:szCs w:val="28"/>
        </w:rPr>
        <w:t xml:space="preserve">, sul lato </w:t>
      </w:r>
      <w:proofErr w:type="spellStart"/>
      <w:r w:rsidRPr="0075687F">
        <w:rPr>
          <w:rFonts w:eastAsia="Times New Roman" w:cs="Times New Roman"/>
          <w:sz w:val="28"/>
          <w:szCs w:val="28"/>
        </w:rPr>
        <w:t>programmer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, ha </w:t>
      </w:r>
      <w:proofErr w:type="gramStart"/>
      <w:r w:rsidRPr="0075687F">
        <w:rPr>
          <w:rFonts w:eastAsia="Times New Roman" w:cs="Times New Roman"/>
          <w:sz w:val="28"/>
          <w:szCs w:val="28"/>
        </w:rPr>
        <w:t>questo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aspetto, di cui si raccomando di rispettare la sequenza dei colori. Suggerisco di </w:t>
      </w:r>
      <w:r w:rsidRPr="00735CE6">
        <w:rPr>
          <w:rFonts w:eastAsia="Times New Roman" w:cs="Times New Roman"/>
          <w:sz w:val="28"/>
          <w:szCs w:val="28"/>
        </w:rPr>
        <w:t>fissare</w:t>
      </w:r>
      <w:r w:rsidRPr="0075687F">
        <w:rPr>
          <w:rFonts w:eastAsia="Times New Roman" w:cs="Times New Roman"/>
          <w:sz w:val="28"/>
          <w:szCs w:val="28"/>
        </w:rPr>
        <w:t xml:space="preserve"> le saldature con un </w:t>
      </w:r>
      <w:r w:rsidRPr="00735CE6">
        <w:rPr>
          <w:rFonts w:eastAsia="Times New Roman" w:cs="Times New Roman"/>
          <w:sz w:val="28"/>
          <w:szCs w:val="28"/>
        </w:rPr>
        <w:t>po’</w:t>
      </w:r>
      <w:r w:rsidRPr="0075687F">
        <w:rPr>
          <w:rFonts w:eastAsia="Times New Roman" w:cs="Times New Roman"/>
          <w:sz w:val="28"/>
          <w:szCs w:val="28"/>
        </w:rPr>
        <w:t xml:space="preserve"> di colla a caldo altrimenti il cavetto a causa della rigidità dei fili si romperà spesso.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 wp14:anchorId="262F6A62" wp14:editId="0411072C">
            <wp:extent cx="3657600" cy="2743200"/>
            <wp:effectExtent l="0" t="0" r="0" b="0"/>
            <wp:docPr id="16" name="Picture 16" descr="http://www.grix.it/UserFiles/ad.noctis/Image/Micro-GT%2018%20mini/ICSP-MicroGT%20cave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grix.it/UserFiles/ad.noctis/Image/Micro-GT%2018%20mini/ICSP-MicroGT%20cavetto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7F" w:rsidRPr="0075687F" w:rsidRDefault="0075687F" w:rsidP="0075687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Cavetto ICSP per la programmazione </w:t>
      </w:r>
      <w:proofErr w:type="gramStart"/>
      <w:r w:rsidRPr="0075687F">
        <w:rPr>
          <w:rFonts w:eastAsia="Times New Roman" w:cs="Times New Roman"/>
          <w:sz w:val="28"/>
          <w:szCs w:val="28"/>
        </w:rPr>
        <w:t>della Micro-GT 18 mini</w:t>
      </w:r>
      <w:proofErr w:type="gramEnd"/>
      <w:r w:rsidRPr="0075687F">
        <w:rPr>
          <w:rFonts w:eastAsia="Times New Roman" w:cs="Times New Roman"/>
          <w:sz w:val="28"/>
          <w:szCs w:val="28"/>
        </w:rPr>
        <w:t>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Nel lato </w:t>
      </w:r>
      <w:proofErr w:type="spellStart"/>
      <w:r w:rsidRPr="0075687F">
        <w:rPr>
          <w:rFonts w:eastAsia="Times New Roman" w:cs="Times New Roman"/>
          <w:sz w:val="28"/>
          <w:szCs w:val="28"/>
        </w:rPr>
        <w:t>programmer</w:t>
      </w:r>
      <w:proofErr w:type="spellEnd"/>
      <w:r w:rsidRPr="0075687F">
        <w:rPr>
          <w:rFonts w:eastAsia="Times New Roman" w:cs="Times New Roman"/>
          <w:sz w:val="28"/>
          <w:szCs w:val="28"/>
        </w:rPr>
        <w:t>, potrà essere inserito nella maniera mostrata nella successiva immagine.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 wp14:anchorId="1C4CE719" wp14:editId="4D4A61D4">
            <wp:extent cx="3548418" cy="3480179"/>
            <wp:effectExtent l="0" t="0" r="0" b="6350"/>
            <wp:docPr id="15" name="Picture 15" descr="http://www.grix.it/UserFiles/ad.noctis/Image/Micro-GT%2018%20mini/ICSP-MicroGT%20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rix.it/UserFiles/ad.noctis/Image/Micro-GT%2018%20mini/ICSP-MicroGT%20ID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506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7F" w:rsidRPr="0075687F" w:rsidRDefault="0075687F" w:rsidP="0075687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Uscita ICSP del </w:t>
      </w:r>
      <w:proofErr w:type="spellStart"/>
      <w:r w:rsidRPr="0075687F">
        <w:rPr>
          <w:rFonts w:eastAsia="Times New Roman" w:cs="Times New Roman"/>
          <w:sz w:val="28"/>
          <w:szCs w:val="28"/>
        </w:rPr>
        <w:t>programmer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integrato nella prima versione di Micro-GT.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proofErr w:type="gramStart"/>
      <w:r w:rsidRPr="0075687F">
        <w:rPr>
          <w:rFonts w:eastAsia="Times New Roman" w:cs="Times New Roman"/>
          <w:sz w:val="28"/>
          <w:szCs w:val="28"/>
        </w:rPr>
        <w:lastRenderedPageBreak/>
        <w:t>il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cavetto ICSP della figura sovrastante entra nel connettore ICSP nel modo visibile nella foto sottostante. Il cavetto </w:t>
      </w:r>
      <w:r w:rsidRPr="003A7239">
        <w:rPr>
          <w:rFonts w:eastAsia="Times New Roman" w:cs="Times New Roman"/>
          <w:sz w:val="28"/>
          <w:szCs w:val="28"/>
        </w:rPr>
        <w:t>penta polare</w:t>
      </w:r>
      <w:proofErr w:type="gramStart"/>
      <w:r w:rsidRPr="0075687F">
        <w:rPr>
          <w:rFonts w:eastAsia="Times New Roman" w:cs="Times New Roman"/>
          <w:sz w:val="28"/>
          <w:szCs w:val="28"/>
        </w:rPr>
        <w:t xml:space="preserve"> </w:t>
      </w:r>
      <w:r w:rsidRPr="003A7239">
        <w:rPr>
          <w:rFonts w:eastAsia="Times New Roman" w:cs="Times New Roman"/>
          <w:sz w:val="28"/>
          <w:szCs w:val="28"/>
        </w:rPr>
        <w:t xml:space="preserve"> </w:t>
      </w:r>
      <w:proofErr w:type="gramEnd"/>
      <w:r w:rsidRPr="0075687F">
        <w:rPr>
          <w:rFonts w:eastAsia="Times New Roman" w:cs="Times New Roman"/>
          <w:sz w:val="28"/>
          <w:szCs w:val="28"/>
        </w:rPr>
        <w:t>può</w:t>
      </w:r>
      <w:r w:rsidRPr="003A7239">
        <w:rPr>
          <w:rFonts w:eastAsia="Times New Roman" w:cs="Times New Roman"/>
          <w:sz w:val="28"/>
          <w:szCs w:val="28"/>
        </w:rPr>
        <w:t xml:space="preserve"> </w:t>
      </w:r>
      <w:r w:rsidRPr="0075687F">
        <w:rPr>
          <w:rFonts w:eastAsia="Times New Roman" w:cs="Times New Roman"/>
          <w:sz w:val="28"/>
          <w:szCs w:val="28"/>
        </w:rPr>
        <w:t xml:space="preserve">provenire anche da altre fonti ICSP in cui i </w:t>
      </w:r>
      <w:r w:rsidRPr="003A7239">
        <w:rPr>
          <w:rFonts w:eastAsia="Times New Roman" w:cs="Times New Roman"/>
          <w:sz w:val="28"/>
          <w:szCs w:val="28"/>
        </w:rPr>
        <w:t>colori</w:t>
      </w:r>
      <w:r w:rsidRPr="0075687F">
        <w:rPr>
          <w:rFonts w:eastAsia="Times New Roman" w:cs="Times New Roman"/>
          <w:sz w:val="28"/>
          <w:szCs w:val="28"/>
        </w:rPr>
        <w:t xml:space="preserve"> sono comunque standardizzati. In questa foto notiamola presenza del condensatore al poliestere da 470nF di tipo standard </w:t>
      </w:r>
      <w:r w:rsidRPr="003A7239">
        <w:rPr>
          <w:rFonts w:eastAsia="Times New Roman" w:cs="Times New Roman"/>
          <w:sz w:val="28"/>
          <w:szCs w:val="28"/>
        </w:rPr>
        <w:t>perché</w:t>
      </w:r>
      <w:r w:rsidRPr="0075687F">
        <w:rPr>
          <w:rFonts w:eastAsia="Times New Roman" w:cs="Times New Roman"/>
          <w:sz w:val="28"/>
          <w:szCs w:val="28"/>
        </w:rPr>
        <w:t xml:space="preserve"> all'atto del montaggio del prototipo non di disponeva a magazzino del corrispondente </w:t>
      </w:r>
      <w:proofErr w:type="spellStart"/>
      <w:proofErr w:type="gramStart"/>
      <w:r w:rsidRPr="0075687F">
        <w:rPr>
          <w:rFonts w:eastAsia="Times New Roman" w:cs="Times New Roman"/>
          <w:sz w:val="28"/>
          <w:szCs w:val="28"/>
        </w:rPr>
        <w:t>smd</w:t>
      </w:r>
      <w:proofErr w:type="spellEnd"/>
      <w:r w:rsidRPr="0075687F">
        <w:rPr>
          <w:rFonts w:eastAsia="Times New Roman" w:cs="Times New Roman"/>
          <w:sz w:val="28"/>
          <w:szCs w:val="28"/>
        </w:rPr>
        <w:t>.</w:t>
      </w:r>
      <w:proofErr w:type="gramEnd"/>
      <w:r w:rsidRPr="0075687F">
        <w:rPr>
          <w:rFonts w:eastAsia="Times New Roman" w:cs="Times New Roman"/>
          <w:sz w:val="28"/>
          <w:szCs w:val="28"/>
        </w:rPr>
        <w:t>  La funzionalità è la medesima e la saldatura non troppo difficoltosa.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Si noti che il pin </w:t>
      </w:r>
      <w:proofErr w:type="gramStart"/>
      <w:r w:rsidRPr="0075687F">
        <w:rPr>
          <w:rFonts w:eastAsia="Times New Roman" w:cs="Times New Roman"/>
          <w:sz w:val="28"/>
          <w:szCs w:val="28"/>
        </w:rPr>
        <w:t>6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del connettore ICSP potrebbe risultare non connesso come nella foto. Questo è comunque corretto. </w:t>
      </w:r>
    </w:p>
    <w:p w:rsidR="0075687F" w:rsidRPr="0075687F" w:rsidRDefault="0075687F" w:rsidP="0075687F">
      <w:pPr>
        <w:spacing w:before="100" w:beforeAutospacing="1" w:after="100" w:afterAutospacing="1" w:line="240" w:lineRule="auto"/>
        <w:ind w:left="6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 wp14:anchorId="3997E140" wp14:editId="12A928EC">
            <wp:extent cx="5727700" cy="5495290"/>
            <wp:effectExtent l="0" t="0" r="6350" b="0"/>
            <wp:docPr id="14" name="Picture 14" descr="http://www.grix.it/UserFiles/ad.noctis/Image/Micro-GT%2018%20mini/Micro-GT%2018%20innesto%20IC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grix.it/UserFiles/ad.noctis/Image/Micro-GT%2018%20mini/Micro-GT%2018%20innesto%20ICSP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4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87F">
        <w:rPr>
          <w:rFonts w:ascii="Times New Roman" w:eastAsia="Times New Roman" w:hAnsi="Times New Roman" w:cs="Times New Roman"/>
          <w:color w:val="0000FF"/>
          <w:sz w:val="28"/>
          <w:szCs w:val="28"/>
        </w:rPr>
        <w:t> </w:t>
      </w:r>
    </w:p>
    <w:p w:rsidR="0075687F" w:rsidRPr="0075687F" w:rsidRDefault="0075687F" w:rsidP="0075687F">
      <w:pPr>
        <w:spacing w:before="100" w:beforeAutospacing="1" w:after="100" w:afterAutospacing="1" w:line="240" w:lineRule="auto"/>
        <w:ind w:left="600"/>
        <w:jc w:val="center"/>
        <w:rPr>
          <w:rFonts w:eastAsia="Times New Roman" w:cs="Times New Roman"/>
          <w:sz w:val="28"/>
          <w:szCs w:val="28"/>
        </w:rPr>
      </w:pPr>
      <w:proofErr w:type="gramStart"/>
      <w:r w:rsidRPr="0075687F">
        <w:rPr>
          <w:rFonts w:eastAsia="Times New Roman" w:cs="Times New Roman"/>
          <w:sz w:val="28"/>
          <w:szCs w:val="28"/>
        </w:rPr>
        <w:t>innesto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del connettore ICSP.</w:t>
      </w:r>
    </w:p>
    <w:p w:rsidR="0075687F" w:rsidRDefault="0075687F">
      <w:pPr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br w:type="page"/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lastRenderedPageBreak/>
        <w:t xml:space="preserve">La programmazione tramite </w:t>
      </w:r>
      <w:proofErr w:type="spellStart"/>
      <w:r w:rsidRPr="0075687F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>bootloader</w:t>
      </w:r>
      <w:proofErr w:type="spellEnd"/>
      <w:r w:rsidRPr="0075687F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>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La </w:t>
      </w:r>
      <w:proofErr w:type="gramStart"/>
      <w:r w:rsidRPr="005C3C13">
        <w:rPr>
          <w:rFonts w:eastAsia="Times New Roman" w:cs="Times New Roman"/>
          <w:sz w:val="28"/>
          <w:szCs w:val="28"/>
        </w:rPr>
        <w:t>modalità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ICSP indicata sopra impone che il proprietario della scheda disponga anche di un altro dispositivo utile alla sua programmazione, il </w:t>
      </w:r>
      <w:proofErr w:type="spellStart"/>
      <w:r w:rsidRPr="0075687F">
        <w:rPr>
          <w:rFonts w:eastAsia="Times New Roman" w:cs="Times New Roman"/>
          <w:sz w:val="28"/>
          <w:szCs w:val="28"/>
        </w:rPr>
        <w:t>programmer</w:t>
      </w:r>
      <w:proofErr w:type="spellEnd"/>
      <w:r w:rsidRPr="0075687F">
        <w:rPr>
          <w:rFonts w:eastAsia="Times New Roman" w:cs="Times New Roman"/>
          <w:sz w:val="28"/>
          <w:szCs w:val="28"/>
        </w:rPr>
        <w:t>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Il costo del sistema aumenta notevolmente se ci si deve </w:t>
      </w:r>
      <w:r w:rsidRPr="005C3C13">
        <w:rPr>
          <w:rFonts w:eastAsia="Times New Roman" w:cs="Times New Roman"/>
          <w:sz w:val="28"/>
          <w:szCs w:val="28"/>
        </w:rPr>
        <w:t>procurare</w:t>
      </w:r>
      <w:r w:rsidRPr="0075687F">
        <w:rPr>
          <w:rFonts w:eastAsia="Times New Roman" w:cs="Times New Roman"/>
          <w:sz w:val="28"/>
          <w:szCs w:val="28"/>
        </w:rPr>
        <w:t xml:space="preserve"> anche questo dispositivo. Il costo diventa inaccettabile qualora si debba attrezzare un </w:t>
      </w:r>
      <w:proofErr w:type="gramStart"/>
      <w:r w:rsidRPr="0075687F">
        <w:rPr>
          <w:rFonts w:eastAsia="Times New Roman" w:cs="Times New Roman"/>
          <w:sz w:val="28"/>
          <w:szCs w:val="28"/>
        </w:rPr>
        <w:t>laboratorio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</w:t>
      </w:r>
      <w:r w:rsidRPr="005C3C13">
        <w:rPr>
          <w:rFonts w:eastAsia="Times New Roman" w:cs="Times New Roman"/>
          <w:sz w:val="28"/>
          <w:szCs w:val="28"/>
        </w:rPr>
        <w:t>multi postazione</w:t>
      </w:r>
      <w:r w:rsidRPr="0075687F">
        <w:rPr>
          <w:rFonts w:eastAsia="Times New Roman" w:cs="Times New Roman"/>
          <w:sz w:val="28"/>
          <w:szCs w:val="28"/>
        </w:rPr>
        <w:t xml:space="preserve"> come ad esempio una scuola.  Esiste una maniera di caricare il file </w:t>
      </w:r>
      <w:proofErr w:type="gramStart"/>
      <w:r w:rsidRPr="0075687F">
        <w:rPr>
          <w:rFonts w:eastAsia="Times New Roman" w:cs="Times New Roman"/>
          <w:sz w:val="28"/>
          <w:szCs w:val="28"/>
        </w:rPr>
        <w:t>.</w:t>
      </w:r>
      <w:proofErr w:type="spellStart"/>
      <w:r w:rsidRPr="0075687F">
        <w:rPr>
          <w:rFonts w:eastAsia="Times New Roman" w:cs="Times New Roman"/>
          <w:sz w:val="28"/>
          <w:szCs w:val="28"/>
        </w:rPr>
        <w:t>hex</w:t>
      </w:r>
      <w:proofErr w:type="spellEnd"/>
      <w:proofErr w:type="gramEnd"/>
      <w:r w:rsidRPr="0075687F">
        <w:rPr>
          <w:rFonts w:eastAsia="Times New Roman" w:cs="Times New Roman"/>
          <w:sz w:val="28"/>
          <w:szCs w:val="28"/>
        </w:rPr>
        <w:t xml:space="preserve"> sfruttando direttamente le porte native del PIC.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Il </w:t>
      </w:r>
      <w:proofErr w:type="spellStart"/>
      <w:r w:rsidRPr="0075687F">
        <w:rPr>
          <w:rFonts w:eastAsia="Times New Roman" w:cs="Times New Roman"/>
          <w:sz w:val="28"/>
          <w:szCs w:val="28"/>
        </w:rPr>
        <w:t>bootloader</w:t>
      </w:r>
      <w:proofErr w:type="spellEnd"/>
      <w:proofErr w:type="gramStart"/>
      <w:r w:rsidRPr="005C3C13">
        <w:rPr>
          <w:rFonts w:eastAsia="Times New Roman" w:cs="Times New Roman"/>
          <w:sz w:val="28"/>
          <w:szCs w:val="28"/>
        </w:rPr>
        <w:t xml:space="preserve"> </w:t>
      </w:r>
      <w:r w:rsidRPr="0075687F">
        <w:rPr>
          <w:rFonts w:eastAsia="Times New Roman" w:cs="Times New Roman"/>
          <w:sz w:val="28"/>
          <w:szCs w:val="28"/>
        </w:rPr>
        <w:t xml:space="preserve"> </w:t>
      </w:r>
      <w:proofErr w:type="gramEnd"/>
      <w:r w:rsidRPr="005C3C13">
        <w:rPr>
          <w:rFonts w:eastAsia="Times New Roman" w:cs="Times New Roman"/>
          <w:sz w:val="28"/>
          <w:szCs w:val="28"/>
        </w:rPr>
        <w:t>è</w:t>
      </w:r>
      <w:r w:rsidRPr="0075687F">
        <w:rPr>
          <w:rFonts w:eastAsia="Times New Roman" w:cs="Times New Roman"/>
          <w:sz w:val="28"/>
          <w:szCs w:val="28"/>
        </w:rPr>
        <w:t xml:space="preserve"> un particolare </w:t>
      </w:r>
      <w:r w:rsidRPr="005C3C13">
        <w:rPr>
          <w:rFonts w:eastAsia="Times New Roman" w:cs="Times New Roman"/>
          <w:sz w:val="28"/>
          <w:szCs w:val="28"/>
        </w:rPr>
        <w:t>programma</w:t>
      </w:r>
      <w:r w:rsidRPr="0075687F">
        <w:rPr>
          <w:rFonts w:eastAsia="Times New Roman" w:cs="Times New Roman"/>
          <w:sz w:val="28"/>
          <w:szCs w:val="28"/>
        </w:rPr>
        <w:t xml:space="preserve">, che istallato una sola volta all'atto dell'assemblaggio della scheda, </w:t>
      </w:r>
      <w:r w:rsidRPr="005C3C13">
        <w:rPr>
          <w:rFonts w:eastAsia="Times New Roman" w:cs="Times New Roman"/>
          <w:sz w:val="28"/>
          <w:szCs w:val="28"/>
        </w:rPr>
        <w:t>permetterà</w:t>
      </w:r>
      <w:r w:rsidRPr="0075687F">
        <w:rPr>
          <w:rFonts w:eastAsia="Times New Roman" w:cs="Times New Roman"/>
          <w:sz w:val="28"/>
          <w:szCs w:val="28"/>
        </w:rPr>
        <w:t xml:space="preserve"> la riscrittura dell'area programma in maniera veloce e ripetitiva usando il solo cavo seriale o il cavo USB a seconda del </w:t>
      </w:r>
      <w:proofErr w:type="spellStart"/>
      <w:r w:rsidRPr="0075687F">
        <w:rPr>
          <w:rFonts w:eastAsia="Times New Roman" w:cs="Times New Roman"/>
          <w:sz w:val="28"/>
          <w:szCs w:val="28"/>
        </w:rPr>
        <w:t>bootloader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impiegato.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Va tenuto presente che il </w:t>
      </w:r>
      <w:proofErr w:type="spellStart"/>
      <w:r w:rsidRPr="0075687F">
        <w:rPr>
          <w:rFonts w:eastAsia="Times New Roman" w:cs="Times New Roman"/>
          <w:sz w:val="28"/>
          <w:szCs w:val="28"/>
        </w:rPr>
        <w:t>bootloader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sincronizza le sue azioni di scrittura seriale dei dati nell'area programma sul segnale di clock, quindi a diversi quarzi </w:t>
      </w:r>
      <w:proofErr w:type="gramStart"/>
      <w:r w:rsidRPr="0075687F">
        <w:rPr>
          <w:rFonts w:eastAsia="Times New Roman" w:cs="Times New Roman"/>
          <w:sz w:val="28"/>
          <w:szCs w:val="28"/>
        </w:rPr>
        <w:t>corrispondono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diverse versioni di </w:t>
      </w:r>
      <w:proofErr w:type="spellStart"/>
      <w:r w:rsidRPr="0075687F">
        <w:rPr>
          <w:rFonts w:eastAsia="Times New Roman" w:cs="Times New Roman"/>
          <w:sz w:val="28"/>
          <w:szCs w:val="28"/>
        </w:rPr>
        <w:t>bootloader</w:t>
      </w:r>
      <w:proofErr w:type="spellEnd"/>
      <w:r w:rsidRPr="0075687F">
        <w:rPr>
          <w:rFonts w:eastAsia="Times New Roman" w:cs="Times New Roman"/>
          <w:sz w:val="28"/>
          <w:szCs w:val="28"/>
        </w:rPr>
        <w:t>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Il quarzo naturale per il </w:t>
      </w:r>
      <w:proofErr w:type="spellStart"/>
      <w:r w:rsidRPr="0075687F">
        <w:rPr>
          <w:rFonts w:eastAsia="Times New Roman" w:cs="Times New Roman"/>
          <w:sz w:val="28"/>
          <w:szCs w:val="28"/>
        </w:rPr>
        <w:t>bootloader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rilasciato da Microchip, e operante sia per il PIC18F2550 a </w:t>
      </w:r>
      <w:proofErr w:type="gramStart"/>
      <w:r w:rsidRPr="0075687F">
        <w:rPr>
          <w:rFonts w:eastAsia="Times New Roman" w:cs="Times New Roman"/>
          <w:sz w:val="28"/>
          <w:szCs w:val="28"/>
        </w:rPr>
        <w:t>28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pin (quello di questa scheda) che per il PIC18F4550, a 40 pin </w:t>
      </w:r>
      <w:proofErr w:type="spellStart"/>
      <w:r w:rsidRPr="0075687F">
        <w:rPr>
          <w:rFonts w:eastAsia="Times New Roman" w:cs="Times New Roman"/>
          <w:sz w:val="28"/>
          <w:szCs w:val="28"/>
        </w:rPr>
        <w:t>e'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quello a 20 </w:t>
      </w:r>
      <w:proofErr w:type="spellStart"/>
      <w:r w:rsidRPr="0075687F">
        <w:rPr>
          <w:rFonts w:eastAsia="Times New Roman" w:cs="Times New Roman"/>
          <w:sz w:val="28"/>
          <w:szCs w:val="28"/>
        </w:rPr>
        <w:t>Mhz</w:t>
      </w:r>
      <w:proofErr w:type="spellEnd"/>
      <w:r w:rsidRPr="0075687F">
        <w:rPr>
          <w:rFonts w:eastAsia="Times New Roman" w:cs="Times New Roman"/>
          <w:sz w:val="28"/>
          <w:szCs w:val="28"/>
        </w:rPr>
        <w:t>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Chi per qualche ragione avesse montato nella scheda un quarzo da </w:t>
      </w:r>
      <w:proofErr w:type="gramStart"/>
      <w:r w:rsidRPr="0075687F">
        <w:rPr>
          <w:rFonts w:eastAsia="Times New Roman" w:cs="Times New Roman"/>
          <w:sz w:val="28"/>
          <w:szCs w:val="28"/>
        </w:rPr>
        <w:t>4Mhz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5687F">
        <w:rPr>
          <w:rFonts w:eastAsia="Times New Roman" w:cs="Times New Roman"/>
          <w:sz w:val="28"/>
          <w:szCs w:val="28"/>
        </w:rPr>
        <w:t>potra'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utilizzare la seguente versione (sempre di provenienza internet).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Scarica il </w:t>
      </w:r>
      <w:proofErr w:type="spellStart"/>
      <w:r w:rsidRPr="0075687F">
        <w:rPr>
          <w:rFonts w:eastAsia="Times New Roman" w:cs="Times New Roman"/>
          <w:sz w:val="28"/>
          <w:szCs w:val="28"/>
        </w:rPr>
        <w:t>bootloader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per 18F2550 abbinato a quarzo da 4Mhz -&gt; </w:t>
      </w:r>
      <w:hyperlink r:id="rId33" w:history="1">
        <w:r w:rsidRPr="005C3C13">
          <w:rPr>
            <w:rFonts w:eastAsia="Times New Roman" w:cs="Times New Roman"/>
            <w:sz w:val="28"/>
            <w:szCs w:val="28"/>
            <w:u w:val="single"/>
          </w:rPr>
          <w:t>download</w:t>
        </w:r>
      </w:hyperlink>
      <w:r w:rsidRPr="0075687F">
        <w:rPr>
          <w:rFonts w:eastAsia="Times New Roman" w:cs="Times New Roman"/>
          <w:sz w:val="28"/>
          <w:szCs w:val="28"/>
        </w:rPr>
        <w:t>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I </w:t>
      </w:r>
      <w:proofErr w:type="spellStart"/>
      <w:r w:rsidRPr="0075687F">
        <w:rPr>
          <w:rFonts w:eastAsia="Times New Roman" w:cs="Times New Roman"/>
          <w:sz w:val="28"/>
          <w:szCs w:val="28"/>
        </w:rPr>
        <w:t>bootloader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di questo tipo, operanti anche su porta USB, funzionano in maniera un </w:t>
      </w:r>
      <w:r w:rsidRPr="005C3C13">
        <w:rPr>
          <w:rFonts w:eastAsia="Times New Roman" w:cs="Times New Roman"/>
          <w:sz w:val="28"/>
          <w:szCs w:val="28"/>
        </w:rPr>
        <w:t>po’</w:t>
      </w:r>
      <w:r w:rsidRPr="0075687F">
        <w:rPr>
          <w:rFonts w:eastAsia="Times New Roman" w:cs="Times New Roman"/>
          <w:sz w:val="28"/>
          <w:szCs w:val="28"/>
        </w:rPr>
        <w:t xml:space="preserve"> diversa dai classici operativi sulla seriale, ad esempio quello normalmente impegnato </w:t>
      </w:r>
      <w:proofErr w:type="gramStart"/>
      <w:r w:rsidRPr="0075687F">
        <w:rPr>
          <w:rFonts w:eastAsia="Times New Roman" w:cs="Times New Roman"/>
          <w:sz w:val="28"/>
          <w:szCs w:val="28"/>
        </w:rPr>
        <w:t>nella Micro-GT mini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con a bordo il PIC16F876a, </w:t>
      </w:r>
      <w:r w:rsidRPr="005C3C13">
        <w:rPr>
          <w:rFonts w:eastAsia="Times New Roman" w:cs="Times New Roman"/>
          <w:sz w:val="28"/>
          <w:szCs w:val="28"/>
        </w:rPr>
        <w:t>è</w:t>
      </w:r>
      <w:r w:rsidRPr="0075687F">
        <w:rPr>
          <w:rFonts w:eastAsia="Times New Roman" w:cs="Times New Roman"/>
          <w:sz w:val="28"/>
          <w:szCs w:val="28"/>
        </w:rPr>
        <w:t xml:space="preserve"> infatti necessario istallare l'apposito </w:t>
      </w:r>
      <w:proofErr w:type="spellStart"/>
      <w:r w:rsidRPr="0075687F">
        <w:rPr>
          <w:rFonts w:eastAsia="Times New Roman" w:cs="Times New Roman"/>
          <w:sz w:val="28"/>
          <w:szCs w:val="28"/>
        </w:rPr>
        <w:t>downloader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e agire sui pulsanti </w:t>
      </w:r>
      <w:proofErr w:type="spellStart"/>
      <w:r w:rsidRPr="0075687F">
        <w:rPr>
          <w:rFonts w:eastAsia="Times New Roman" w:cs="Times New Roman"/>
          <w:sz w:val="28"/>
          <w:szCs w:val="28"/>
        </w:rPr>
        <w:t>Boot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e reset e non solo sul pulsante hardware di reset come fatto finora, inoltre il programma potrebbe non andare automaticamente in esecuzione ma </w:t>
      </w:r>
      <w:r w:rsidRPr="005C3C13">
        <w:rPr>
          <w:rFonts w:eastAsia="Times New Roman" w:cs="Times New Roman"/>
          <w:sz w:val="28"/>
          <w:szCs w:val="28"/>
        </w:rPr>
        <w:t>richiede</w:t>
      </w:r>
      <w:r w:rsidRPr="0075687F">
        <w:rPr>
          <w:rFonts w:eastAsia="Times New Roman" w:cs="Times New Roman"/>
          <w:sz w:val="28"/>
          <w:szCs w:val="28"/>
        </w:rPr>
        <w:t xml:space="preserve"> una sorta di start da parte dell'utente che </w:t>
      </w:r>
      <w:r w:rsidRPr="005C3C13">
        <w:rPr>
          <w:rFonts w:eastAsia="Times New Roman" w:cs="Times New Roman"/>
          <w:sz w:val="28"/>
          <w:szCs w:val="28"/>
        </w:rPr>
        <w:t>dovrà</w:t>
      </w:r>
      <w:r w:rsidRPr="0075687F">
        <w:rPr>
          <w:rFonts w:eastAsia="Times New Roman" w:cs="Times New Roman"/>
          <w:sz w:val="28"/>
          <w:szCs w:val="28"/>
        </w:rPr>
        <w:t xml:space="preserve"> agire sul tasto di reset.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Si deve porre attenzione anche all'area di memoria in cui allocare il </w:t>
      </w:r>
      <w:proofErr w:type="spellStart"/>
      <w:r w:rsidRPr="0075687F">
        <w:rPr>
          <w:rFonts w:eastAsia="Times New Roman" w:cs="Times New Roman"/>
          <w:sz w:val="28"/>
          <w:szCs w:val="28"/>
        </w:rPr>
        <w:t>bootloader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e al fatto che questo non </w:t>
      </w:r>
      <w:proofErr w:type="gramStart"/>
      <w:r w:rsidRPr="0075687F">
        <w:rPr>
          <w:rFonts w:eastAsia="Times New Roman" w:cs="Times New Roman"/>
          <w:sz w:val="28"/>
          <w:szCs w:val="28"/>
        </w:rPr>
        <w:t>venga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sovrascritto dal programma utente. A tal fine Microchip mette a disposizione del "</w:t>
      </w:r>
      <w:proofErr w:type="spellStart"/>
      <w:r w:rsidRPr="0075687F">
        <w:rPr>
          <w:rFonts w:eastAsia="Times New Roman" w:cs="Times New Roman"/>
          <w:sz w:val="28"/>
          <w:szCs w:val="28"/>
        </w:rPr>
        <w:t>linker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" ovvero strumenti in qualche maniera correlati alla compilazione, in grado di riservare le aree di memoria basse al </w:t>
      </w:r>
      <w:proofErr w:type="spellStart"/>
      <w:r w:rsidRPr="0075687F">
        <w:rPr>
          <w:rFonts w:eastAsia="Times New Roman" w:cs="Times New Roman"/>
          <w:sz w:val="28"/>
          <w:szCs w:val="28"/>
        </w:rPr>
        <w:t>bootloader</w:t>
      </w:r>
      <w:proofErr w:type="spellEnd"/>
      <w:r w:rsidRPr="0075687F">
        <w:rPr>
          <w:rFonts w:eastAsia="Times New Roman" w:cs="Times New Roman"/>
          <w:sz w:val="28"/>
          <w:szCs w:val="28"/>
        </w:rPr>
        <w:t>. 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lastRenderedPageBreak/>
        <w:t xml:space="preserve">L'occupazione di memoria, nella parte bassa dell'area programma </w:t>
      </w:r>
      <w:r w:rsidRPr="005C3C13">
        <w:rPr>
          <w:rFonts w:eastAsia="Times New Roman" w:cs="Times New Roman"/>
          <w:sz w:val="28"/>
          <w:szCs w:val="28"/>
        </w:rPr>
        <w:t>è</w:t>
      </w:r>
      <w:r w:rsidRPr="0075687F">
        <w:rPr>
          <w:rFonts w:eastAsia="Times New Roman" w:cs="Times New Roman"/>
          <w:sz w:val="28"/>
          <w:szCs w:val="28"/>
        </w:rPr>
        <w:t xml:space="preserve"> di 2Kbyte, </w:t>
      </w:r>
      <w:proofErr w:type="gramStart"/>
      <w:r w:rsidRPr="0075687F">
        <w:rPr>
          <w:rFonts w:eastAsia="Times New Roman" w:cs="Times New Roman"/>
          <w:sz w:val="28"/>
          <w:szCs w:val="28"/>
        </w:rPr>
        <w:t>ovvero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dall'indirizzo 000H all'indirizzo 7FFH del </w:t>
      </w:r>
      <w:r w:rsidRPr="005C3C13">
        <w:rPr>
          <w:rFonts w:eastAsia="Times New Roman" w:cs="Times New Roman"/>
          <w:sz w:val="28"/>
          <w:szCs w:val="28"/>
        </w:rPr>
        <w:t>PIC</w:t>
      </w:r>
      <w:r w:rsidRPr="0075687F">
        <w:rPr>
          <w:rFonts w:eastAsia="Times New Roman" w:cs="Times New Roman"/>
          <w:sz w:val="28"/>
          <w:szCs w:val="28"/>
        </w:rPr>
        <w:t xml:space="preserve"> di riferimento 18F2550 con cui si intende rilasciare, a chi fosse interessato, degli esemplari della Micro-GT 18 mini.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5C3C13">
        <w:rPr>
          <w:rFonts w:eastAsia="Times New Roman" w:cs="Times New Roman"/>
          <w:sz w:val="28"/>
          <w:szCs w:val="28"/>
        </w:rPr>
        <w:t>Sarà</w:t>
      </w:r>
      <w:r w:rsidRPr="0075687F">
        <w:rPr>
          <w:rFonts w:eastAsia="Times New Roman" w:cs="Times New Roman"/>
          <w:sz w:val="28"/>
          <w:szCs w:val="28"/>
        </w:rPr>
        <w:t xml:space="preserve"> cura di chi sviluppa i programmi di non invadere quest'area sovrascrivendo il </w:t>
      </w:r>
      <w:proofErr w:type="spellStart"/>
      <w:r w:rsidRPr="0075687F">
        <w:rPr>
          <w:rFonts w:eastAsia="Times New Roman" w:cs="Times New Roman"/>
          <w:sz w:val="28"/>
          <w:szCs w:val="28"/>
        </w:rPr>
        <w:t>bootloader</w:t>
      </w:r>
      <w:proofErr w:type="spellEnd"/>
      <w:r w:rsidRPr="0075687F">
        <w:rPr>
          <w:rFonts w:eastAsia="Times New Roman" w:cs="Times New Roman"/>
          <w:sz w:val="28"/>
          <w:szCs w:val="28"/>
        </w:rPr>
        <w:t>.   Rimangono comunque liberi ben 30K di memoria sui 32k disponibili nei 18F2550.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Va ricordato che questo tipo di programmazione non imposta i </w:t>
      </w:r>
      <w:proofErr w:type="spellStart"/>
      <w:r w:rsidRPr="0075687F">
        <w:rPr>
          <w:rFonts w:eastAsia="Times New Roman" w:cs="Times New Roman"/>
          <w:sz w:val="28"/>
          <w:szCs w:val="28"/>
        </w:rPr>
        <w:t>fuses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del PIC e quindi la cosa deve essere implementata in code, ma del resto questa </w:t>
      </w:r>
      <w:r w:rsidRPr="005C3C13">
        <w:rPr>
          <w:rFonts w:eastAsia="Times New Roman" w:cs="Times New Roman"/>
          <w:sz w:val="28"/>
          <w:szCs w:val="28"/>
        </w:rPr>
        <w:t>è</w:t>
      </w:r>
      <w:r w:rsidRPr="0075687F">
        <w:rPr>
          <w:rFonts w:eastAsia="Times New Roman" w:cs="Times New Roman"/>
          <w:sz w:val="28"/>
          <w:szCs w:val="28"/>
        </w:rPr>
        <w:t xml:space="preserve"> la consuetudine per chi ha seguito il corso online "</w:t>
      </w:r>
      <w:proofErr w:type="spellStart"/>
      <w:r w:rsidRPr="0075687F">
        <w:rPr>
          <w:rFonts w:eastAsia="Times New Roman" w:cs="Times New Roman"/>
          <w:sz w:val="28"/>
          <w:szCs w:val="28"/>
        </w:rPr>
        <w:t>Let's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GO PIC </w:t>
      </w:r>
      <w:proofErr w:type="gramStart"/>
      <w:r w:rsidRPr="0075687F">
        <w:rPr>
          <w:rFonts w:eastAsia="Times New Roman" w:cs="Times New Roman"/>
          <w:sz w:val="28"/>
          <w:szCs w:val="28"/>
        </w:rPr>
        <w:t>!!!</w:t>
      </w:r>
      <w:proofErr w:type="gramEnd"/>
      <w:r w:rsidRPr="0075687F">
        <w:rPr>
          <w:rFonts w:eastAsia="Times New Roman" w:cs="Times New Roman"/>
          <w:sz w:val="28"/>
          <w:szCs w:val="28"/>
        </w:rPr>
        <w:t>" o letto l'omonimo libro.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Scarica il </w:t>
      </w:r>
      <w:proofErr w:type="spellStart"/>
      <w:r w:rsidRPr="0075687F">
        <w:rPr>
          <w:rFonts w:eastAsia="Times New Roman" w:cs="Times New Roman"/>
          <w:sz w:val="28"/>
          <w:szCs w:val="28"/>
        </w:rPr>
        <w:t>bootloader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per 18F2550 con quarzo a 20Mhz -&gt; </w:t>
      </w:r>
      <w:hyperlink r:id="rId34" w:history="1">
        <w:r w:rsidRPr="005C3C13">
          <w:rPr>
            <w:rFonts w:eastAsia="Times New Roman" w:cs="Times New Roman"/>
            <w:sz w:val="28"/>
            <w:szCs w:val="28"/>
            <w:u w:val="single"/>
          </w:rPr>
          <w:t>download</w:t>
        </w:r>
      </w:hyperlink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scarica il </w:t>
      </w:r>
      <w:proofErr w:type="spellStart"/>
      <w:r w:rsidRPr="0075687F">
        <w:rPr>
          <w:rFonts w:eastAsia="Times New Roman" w:cs="Times New Roman"/>
          <w:sz w:val="28"/>
          <w:szCs w:val="28"/>
        </w:rPr>
        <w:t>bootloader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per 18F2550 con quarzo a 8 </w:t>
      </w:r>
      <w:proofErr w:type="spellStart"/>
      <w:r w:rsidRPr="0075687F">
        <w:rPr>
          <w:rFonts w:eastAsia="Times New Roman" w:cs="Times New Roman"/>
          <w:sz w:val="28"/>
          <w:szCs w:val="28"/>
        </w:rPr>
        <w:t>Mhz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-&gt; </w:t>
      </w:r>
      <w:hyperlink r:id="rId35" w:history="1">
        <w:r w:rsidRPr="005C3C13">
          <w:rPr>
            <w:rFonts w:eastAsia="Times New Roman" w:cs="Times New Roman"/>
            <w:sz w:val="28"/>
            <w:szCs w:val="28"/>
            <w:u w:val="single"/>
          </w:rPr>
          <w:t>download</w:t>
        </w:r>
      </w:hyperlink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Il </w:t>
      </w:r>
      <w:proofErr w:type="spellStart"/>
      <w:r w:rsidRPr="0075687F">
        <w:rPr>
          <w:rFonts w:eastAsia="Times New Roman" w:cs="Times New Roman"/>
          <w:sz w:val="28"/>
          <w:szCs w:val="28"/>
        </w:rPr>
        <w:t>downloader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5687F">
        <w:rPr>
          <w:rFonts w:eastAsia="Times New Roman" w:cs="Times New Roman"/>
          <w:sz w:val="28"/>
          <w:szCs w:val="28"/>
        </w:rPr>
        <w:t>e'</w:t>
      </w:r>
      <w:proofErr w:type="spellEnd"/>
      <w:proofErr w:type="gramEnd"/>
      <w:r w:rsidRPr="0075687F">
        <w:rPr>
          <w:rFonts w:eastAsia="Times New Roman" w:cs="Times New Roman"/>
          <w:sz w:val="28"/>
          <w:szCs w:val="28"/>
        </w:rPr>
        <w:t xml:space="preserve"> facilmente rintracciabile in internet, ma nel caso non riusciate a trovarlo </w:t>
      </w:r>
      <w:r w:rsidRPr="005C3C13">
        <w:rPr>
          <w:rFonts w:eastAsia="Times New Roman" w:cs="Times New Roman"/>
          <w:sz w:val="28"/>
          <w:szCs w:val="28"/>
        </w:rPr>
        <w:t>contattatemi</w:t>
      </w:r>
      <w:r w:rsidRPr="0075687F">
        <w:rPr>
          <w:rFonts w:eastAsia="Times New Roman" w:cs="Times New Roman"/>
          <w:sz w:val="28"/>
          <w:szCs w:val="28"/>
        </w:rPr>
        <w:t xml:space="preserve"> alla mail ad.noctis@gmail.com </w:t>
      </w:r>
    </w:p>
    <w:p w:rsidR="005C3C13" w:rsidRDefault="005C3C13">
      <w:pPr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br w:type="page"/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lastRenderedPageBreak/>
        <w:t>Porta seriale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La porta seriale è il classico connettore CANNON-DB9 sub miniature (femmina). Ufficialmente il protocollo RS232 definisce il protocollo </w:t>
      </w:r>
      <w:proofErr w:type="gramStart"/>
      <w:r w:rsidRPr="0075687F">
        <w:rPr>
          <w:rFonts w:eastAsia="Times New Roman" w:cs="Times New Roman"/>
          <w:sz w:val="28"/>
          <w:szCs w:val="28"/>
        </w:rPr>
        <w:t xml:space="preserve">di 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interfacciamento tra un DTE (data terminal </w:t>
      </w:r>
      <w:proofErr w:type="spellStart"/>
      <w:r w:rsidRPr="0075687F">
        <w:rPr>
          <w:rFonts w:eastAsia="Times New Roman" w:cs="Times New Roman"/>
          <w:sz w:val="28"/>
          <w:szCs w:val="28"/>
        </w:rPr>
        <w:t>equipment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) e un DCE (data </w:t>
      </w:r>
      <w:proofErr w:type="spellStart"/>
      <w:r w:rsidRPr="0075687F">
        <w:rPr>
          <w:rFonts w:eastAsia="Times New Roman" w:cs="Times New Roman"/>
          <w:sz w:val="28"/>
          <w:szCs w:val="28"/>
        </w:rPr>
        <w:t>communication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5687F">
        <w:rPr>
          <w:rFonts w:eastAsia="Times New Roman" w:cs="Times New Roman"/>
          <w:sz w:val="28"/>
          <w:szCs w:val="28"/>
        </w:rPr>
        <w:t>equipment</w:t>
      </w:r>
      <w:proofErr w:type="spellEnd"/>
      <w:r w:rsidRPr="0075687F">
        <w:rPr>
          <w:rFonts w:eastAsia="Times New Roman" w:cs="Times New Roman"/>
          <w:sz w:val="28"/>
          <w:szCs w:val="28"/>
        </w:rPr>
        <w:t>) tramite il quale avviene uno scambio di dati. I segnali essenziali sono i pin </w:t>
      </w:r>
      <w:proofErr w:type="gramStart"/>
      <w:r w:rsidRPr="0075687F">
        <w:rPr>
          <w:rFonts w:eastAsia="Times New Roman" w:cs="Times New Roman"/>
          <w:sz w:val="28"/>
          <w:szCs w:val="28"/>
        </w:rPr>
        <w:t>3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e 2 rispettivamente TX e RX del lato DCE.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Va ricordato che secondo le regole impostate nelle </w:t>
      </w:r>
      <w:proofErr w:type="gramStart"/>
      <w:r w:rsidRPr="0075687F">
        <w:rPr>
          <w:rFonts w:eastAsia="Times New Roman" w:cs="Times New Roman"/>
          <w:sz w:val="28"/>
          <w:szCs w:val="28"/>
        </w:rPr>
        <w:t>telecomunicazioni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il DTE è il terminale computer mentre il DCE rappresenta la periferica di comunicazione quale era il modem seriale o una periferica quale il mouse e in questo caso il sistema di controllo Micro-GT 18 mini.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Un cavo "modem" sarà disegnato in modo da soddisfare la connessione pin to pin</w:t>
      </w:r>
      <w:r w:rsidRPr="007E38CF">
        <w:rPr>
          <w:rFonts w:eastAsia="Times New Roman" w:cs="Times New Roman"/>
          <w:sz w:val="28"/>
          <w:szCs w:val="28"/>
        </w:rPr>
        <w:t xml:space="preserve"> tra DTE e DCE, mentre un cavo c</w:t>
      </w:r>
      <w:r w:rsidRPr="0075687F">
        <w:rPr>
          <w:rFonts w:eastAsia="Times New Roman" w:cs="Times New Roman"/>
          <w:sz w:val="28"/>
          <w:szCs w:val="28"/>
        </w:rPr>
        <w:t>o</w:t>
      </w:r>
      <w:r w:rsidRPr="007E38CF">
        <w:rPr>
          <w:rFonts w:eastAsia="Times New Roman" w:cs="Times New Roman"/>
          <w:sz w:val="28"/>
          <w:szCs w:val="28"/>
        </w:rPr>
        <w:t>s</w:t>
      </w:r>
      <w:r w:rsidRPr="0075687F">
        <w:rPr>
          <w:rFonts w:eastAsia="Times New Roman" w:cs="Times New Roman"/>
          <w:sz w:val="28"/>
          <w:szCs w:val="28"/>
        </w:rPr>
        <w:t>ì detto </w:t>
      </w:r>
      <w:proofErr w:type="spellStart"/>
      <w:r w:rsidRPr="0075687F">
        <w:rPr>
          <w:rFonts w:eastAsia="Times New Roman" w:cs="Times New Roman"/>
          <w:sz w:val="28"/>
          <w:szCs w:val="28"/>
        </w:rPr>
        <w:t>Null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 Modem presenterà un incrocio delle connessioni ai pin </w:t>
      </w:r>
      <w:proofErr w:type="gramStart"/>
      <w:r w:rsidRPr="0075687F">
        <w:rPr>
          <w:rFonts w:eastAsia="Times New Roman" w:cs="Times New Roman"/>
          <w:sz w:val="28"/>
          <w:szCs w:val="28"/>
        </w:rPr>
        <w:t>2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e 3 tra il lato DCE e DTE.  In questo secondo caso i segnali di consenso alla trasmissione e riconoscimento dell'avvenuta ricezione saranno cortocircuitati ai connettori dei rispettivi lati realizzando una sorta </w:t>
      </w:r>
      <w:proofErr w:type="gramStart"/>
      <w:r w:rsidRPr="0075687F">
        <w:rPr>
          <w:rFonts w:eastAsia="Times New Roman" w:cs="Times New Roman"/>
          <w:sz w:val="28"/>
          <w:szCs w:val="28"/>
        </w:rPr>
        <w:t xml:space="preserve">di </w:t>
      </w:r>
      <w:proofErr w:type="gramEnd"/>
      <w:r w:rsidRPr="0075687F">
        <w:rPr>
          <w:rFonts w:eastAsia="Times New Roman" w:cs="Times New Roman"/>
          <w:sz w:val="28"/>
          <w:szCs w:val="28"/>
        </w:rPr>
        <w:t>inganno di "auto consenso all'invio" e "auto conferma della ricezione". Ne risulta che nella co</w:t>
      </w:r>
      <w:r w:rsidRPr="007E38CF">
        <w:rPr>
          <w:rFonts w:eastAsia="Times New Roman" w:cs="Times New Roman"/>
          <w:sz w:val="28"/>
          <w:szCs w:val="28"/>
        </w:rPr>
        <w:t>n</w:t>
      </w:r>
      <w:r w:rsidRPr="0075687F">
        <w:rPr>
          <w:rFonts w:eastAsia="Times New Roman" w:cs="Times New Roman"/>
          <w:sz w:val="28"/>
          <w:szCs w:val="28"/>
        </w:rPr>
        <w:t>nessione </w:t>
      </w:r>
      <w:proofErr w:type="spellStart"/>
      <w:r w:rsidRPr="0075687F">
        <w:rPr>
          <w:rFonts w:eastAsia="Times New Roman" w:cs="Times New Roman"/>
          <w:sz w:val="28"/>
          <w:szCs w:val="28"/>
        </w:rPr>
        <w:t>null</w:t>
      </w:r>
      <w:proofErr w:type="spellEnd"/>
      <w:r w:rsidRPr="0075687F">
        <w:rPr>
          <w:rFonts w:eastAsia="Times New Roman" w:cs="Times New Roman"/>
          <w:sz w:val="28"/>
          <w:szCs w:val="28"/>
        </w:rPr>
        <w:t> modem sono suffici</w:t>
      </w:r>
      <w:r w:rsidRPr="007E38CF">
        <w:rPr>
          <w:rFonts w:eastAsia="Times New Roman" w:cs="Times New Roman"/>
          <w:sz w:val="28"/>
          <w:szCs w:val="28"/>
        </w:rPr>
        <w:t>enti tre conduttori, il due inc</w:t>
      </w:r>
      <w:r w:rsidRPr="0075687F">
        <w:rPr>
          <w:rFonts w:eastAsia="Times New Roman" w:cs="Times New Roman"/>
          <w:sz w:val="28"/>
          <w:szCs w:val="28"/>
        </w:rPr>
        <w:t>r</w:t>
      </w:r>
      <w:r w:rsidRPr="007E38CF">
        <w:rPr>
          <w:rFonts w:eastAsia="Times New Roman" w:cs="Times New Roman"/>
          <w:sz w:val="28"/>
          <w:szCs w:val="28"/>
        </w:rPr>
        <w:t>o</w:t>
      </w:r>
      <w:r w:rsidRPr="0075687F">
        <w:rPr>
          <w:rFonts w:eastAsia="Times New Roman" w:cs="Times New Roman"/>
          <w:sz w:val="28"/>
          <w:szCs w:val="28"/>
        </w:rPr>
        <w:t xml:space="preserve">ciato con il tre e il </w:t>
      </w:r>
      <w:proofErr w:type="gramStart"/>
      <w:r w:rsidRPr="0075687F">
        <w:rPr>
          <w:rFonts w:eastAsia="Times New Roman" w:cs="Times New Roman"/>
          <w:sz w:val="28"/>
          <w:szCs w:val="28"/>
        </w:rPr>
        <w:t>5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al 5 per il rifer</w:t>
      </w:r>
      <w:r w:rsidRPr="007E38CF">
        <w:rPr>
          <w:rFonts w:eastAsia="Times New Roman" w:cs="Times New Roman"/>
          <w:sz w:val="28"/>
          <w:szCs w:val="28"/>
        </w:rPr>
        <w:t>imento alla massa mentre i segnal</w:t>
      </w:r>
      <w:r w:rsidRPr="0075687F">
        <w:rPr>
          <w:rFonts w:eastAsia="Times New Roman" w:cs="Times New Roman"/>
          <w:sz w:val="28"/>
          <w:szCs w:val="28"/>
        </w:rPr>
        <w:t>i RTS e CTS cono cortocircuitati da entrambi i lati.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Analizzando lo schema si vede che dovremmo usare il protocollo a </w:t>
      </w:r>
      <w:proofErr w:type="gramStart"/>
      <w:r w:rsidRPr="0075687F">
        <w:rPr>
          <w:rFonts w:eastAsia="Times New Roman" w:cs="Times New Roman"/>
          <w:sz w:val="28"/>
          <w:szCs w:val="28"/>
        </w:rPr>
        <w:t>5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fili, e quin</w:t>
      </w:r>
      <w:r w:rsidRPr="007E38CF">
        <w:rPr>
          <w:rFonts w:eastAsia="Times New Roman" w:cs="Times New Roman"/>
          <w:sz w:val="28"/>
          <w:szCs w:val="28"/>
        </w:rPr>
        <w:t>di un cavo di tipo modem. In que</w:t>
      </w:r>
      <w:r w:rsidRPr="0075687F">
        <w:rPr>
          <w:rFonts w:eastAsia="Times New Roman" w:cs="Times New Roman"/>
          <w:sz w:val="28"/>
          <w:szCs w:val="28"/>
        </w:rPr>
        <w:t xml:space="preserve">sto caso useremo il medesimo cavo che impieghiamo per </w:t>
      </w:r>
      <w:proofErr w:type="gramStart"/>
      <w:r w:rsidRPr="0075687F">
        <w:rPr>
          <w:rFonts w:eastAsia="Times New Roman" w:cs="Times New Roman"/>
          <w:sz w:val="28"/>
          <w:szCs w:val="28"/>
        </w:rPr>
        <w:t>la Micro-GT mini classica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, ovvero quella che è stata presentata al capitolo 10 del corso online </w:t>
      </w:r>
      <w:proofErr w:type="spellStart"/>
      <w:r w:rsidRPr="0075687F">
        <w:rPr>
          <w:rFonts w:eastAsia="Times New Roman" w:cs="Times New Roman"/>
          <w:sz w:val="28"/>
          <w:szCs w:val="28"/>
        </w:rPr>
        <w:t>Let's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GO PIC!!!.   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5687F" w:rsidRPr="0075687F" w:rsidRDefault="0075687F" w:rsidP="00756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lastRenderedPageBreak/>
        <w:drawing>
          <wp:inline distT="0" distB="0" distL="0" distR="0" wp14:anchorId="7E93A2F3" wp14:editId="00DF2D7B">
            <wp:extent cx="5930225" cy="5527344"/>
            <wp:effectExtent l="0" t="0" r="0" b="0"/>
            <wp:docPr id="13" name="Picture 13" descr="http://www.grix.it/UserFiles/ad.noctis/Image/Micro-GT%2018%20mini/Micro-GT%2018%20mini%20seri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grix.it/UserFiles/ad.noctis/Image/Micro-GT%2018%20mini/Micro-GT%2018%20mini%20serial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19" cy="55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C13" w:rsidRDefault="005C3C13" w:rsidP="00756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:rsidR="0075687F" w:rsidRPr="0075687F" w:rsidRDefault="0075687F" w:rsidP="0075687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Traslatore di livello MAX232.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Per essere più concreti mostriamo l'immagine del connettore in cui si riportano i nomi dei segnali abbinati al numero del PIN.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lastRenderedPageBreak/>
        <w:drawing>
          <wp:inline distT="0" distB="0" distL="0" distR="0" wp14:anchorId="0CE07C10" wp14:editId="1B042405">
            <wp:extent cx="5702300" cy="4666615"/>
            <wp:effectExtent l="0" t="0" r="0" b="635"/>
            <wp:docPr id="12" name="Picture 12" descr="http://www.grix.it/UserFiles/ad.noctis/Image/Micro-GT%2018%20mini/Micro-GT%2018%20mini%20seriale%20connessi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grix.it/UserFiles/ad.noctis/Image/Micro-GT%2018%20mini/Micro-GT%2018%20mini%20seriale%20connessioni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7F" w:rsidRPr="0075687F" w:rsidRDefault="0075687F" w:rsidP="0075687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Posizione dei segnali al connettore RS232.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Vediamo l'interno del circuito </w:t>
      </w:r>
      <w:proofErr w:type="spellStart"/>
      <w:r w:rsidRPr="0075687F">
        <w:rPr>
          <w:rFonts w:eastAsia="Times New Roman" w:cs="Times New Roman"/>
          <w:sz w:val="28"/>
          <w:szCs w:val="28"/>
        </w:rPr>
        <w:t>intergrato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MAX232 per giustificare la </w:t>
      </w:r>
      <w:proofErr w:type="gramStart"/>
      <w:r w:rsidRPr="0075687F">
        <w:rPr>
          <w:rFonts w:eastAsia="Times New Roman" w:cs="Times New Roman"/>
          <w:sz w:val="28"/>
          <w:szCs w:val="28"/>
        </w:rPr>
        <w:t>modalità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di connessione alla porta seriale per uscire dalla scheda e ai pin TX e RX per entrarci.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E68742" wp14:editId="0EDFA9FC">
            <wp:extent cx="5702288" cy="4364966"/>
            <wp:effectExtent l="0" t="0" r="0" b="0"/>
            <wp:docPr id="11" name="Picture 11" descr="http://www.grix.it/UserFiles/ad.noctis/Image/Micro-GT%2018%20mini/MAX232%20intern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grix.it/UserFiles/ad.noctis/Image/Micro-GT%2018%20mini/MAX232%20interno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288" cy="436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7F" w:rsidRPr="0075687F" w:rsidRDefault="0075687F" w:rsidP="0075687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</w:rPr>
      </w:pPr>
      <w:proofErr w:type="gramStart"/>
      <w:r w:rsidRPr="0075687F">
        <w:rPr>
          <w:rFonts w:eastAsia="Times New Roman" w:cs="Times New Roman"/>
          <w:sz w:val="28"/>
          <w:szCs w:val="28"/>
        </w:rPr>
        <w:t>interno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del max232, fonte </w:t>
      </w:r>
      <w:proofErr w:type="spellStart"/>
      <w:r w:rsidRPr="0075687F">
        <w:rPr>
          <w:rFonts w:eastAsia="Times New Roman" w:cs="Times New Roman"/>
          <w:sz w:val="28"/>
          <w:szCs w:val="28"/>
        </w:rPr>
        <w:t>databook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5687F">
        <w:rPr>
          <w:rFonts w:eastAsia="Times New Roman" w:cs="Times New Roman"/>
          <w:sz w:val="28"/>
          <w:szCs w:val="28"/>
        </w:rPr>
        <w:t>Maxim</w:t>
      </w:r>
      <w:proofErr w:type="spellEnd"/>
      <w:r w:rsidRPr="0075687F">
        <w:rPr>
          <w:rFonts w:eastAsia="Times New Roman" w:cs="Times New Roman"/>
          <w:sz w:val="28"/>
          <w:szCs w:val="28"/>
        </w:rPr>
        <w:t>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5C3C13">
        <w:rPr>
          <w:rFonts w:eastAsia="Times New Roman" w:cs="Times New Roman"/>
          <w:sz w:val="28"/>
          <w:szCs w:val="28"/>
        </w:rPr>
        <w:t>Lo standa</w:t>
      </w:r>
      <w:r w:rsidRPr="0075687F">
        <w:rPr>
          <w:rFonts w:eastAsia="Times New Roman" w:cs="Times New Roman"/>
          <w:sz w:val="28"/>
          <w:szCs w:val="28"/>
        </w:rPr>
        <w:t xml:space="preserve">rd seriale EIA RS232C è basato su segnali che viaggiano nei cavi in maniera bipolare, con un </w:t>
      </w:r>
      <w:proofErr w:type="spellStart"/>
      <w:r w:rsidRPr="0075687F">
        <w:rPr>
          <w:rFonts w:eastAsia="Times New Roman" w:cs="Times New Roman"/>
          <w:sz w:val="28"/>
          <w:szCs w:val="28"/>
        </w:rPr>
        <w:t>range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di riconoscimento valido piuttosto ampio, tra i +/- </w:t>
      </w:r>
      <w:proofErr w:type="gramStart"/>
      <w:r w:rsidRPr="0075687F">
        <w:rPr>
          <w:rFonts w:eastAsia="Times New Roman" w:cs="Times New Roman"/>
          <w:sz w:val="28"/>
          <w:szCs w:val="28"/>
        </w:rPr>
        <w:t>6V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e +/-12V, (e anche leggermente fuori nell'intorno di questi valori). Sorge quindi il problema di interfacciare un ambiente unipolare come l'alimentazione del PIC (detto anche MCU = </w:t>
      </w:r>
      <w:proofErr w:type="spellStart"/>
      <w:r w:rsidRPr="0075687F">
        <w:rPr>
          <w:rFonts w:eastAsia="Times New Roman" w:cs="Times New Roman"/>
          <w:sz w:val="28"/>
          <w:szCs w:val="28"/>
        </w:rPr>
        <w:t>microcontroller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5687F">
        <w:rPr>
          <w:rFonts w:eastAsia="Times New Roman" w:cs="Times New Roman"/>
          <w:sz w:val="28"/>
          <w:szCs w:val="28"/>
        </w:rPr>
        <w:t>unit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) a tensione genericamente </w:t>
      </w:r>
      <w:proofErr w:type="gramStart"/>
      <w:r w:rsidRPr="0075687F">
        <w:rPr>
          <w:rFonts w:eastAsia="Times New Roman" w:cs="Times New Roman"/>
          <w:sz w:val="28"/>
          <w:szCs w:val="28"/>
        </w:rPr>
        <w:t>TTL, ma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oggi sempre più spesso a 3,3V, con l'ambiente bipolare del cavo di trasmissione.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Supponiamo il chip MAX232 alimentato a </w:t>
      </w:r>
      <w:proofErr w:type="spellStart"/>
      <w:r w:rsidRPr="0075687F">
        <w:rPr>
          <w:rFonts w:eastAsia="Times New Roman" w:cs="Times New Roman"/>
          <w:sz w:val="28"/>
          <w:szCs w:val="28"/>
        </w:rPr>
        <w:t>Vcc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=+5V (pin 16) rispetto alla sua massa (pin </w:t>
      </w:r>
      <w:proofErr w:type="gramStart"/>
      <w:r w:rsidRPr="0075687F">
        <w:rPr>
          <w:rFonts w:eastAsia="Times New Roman" w:cs="Times New Roman"/>
          <w:sz w:val="28"/>
          <w:szCs w:val="28"/>
        </w:rPr>
        <w:t>15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). La sezione interna, più in alto nello schema a blocchi, collegata ai pin 1-2-3 alimentata TTL al pin </w:t>
      </w:r>
      <w:proofErr w:type="gramStart"/>
      <w:r w:rsidRPr="0075687F">
        <w:rPr>
          <w:rFonts w:eastAsia="Times New Roman" w:cs="Times New Roman"/>
          <w:sz w:val="28"/>
          <w:szCs w:val="28"/>
        </w:rPr>
        <w:t>16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, esegue la duplicazione della tensione disponibile, tramite una sezione </w:t>
      </w:r>
      <w:proofErr w:type="spellStart"/>
      <w:r w:rsidRPr="0075687F">
        <w:rPr>
          <w:rFonts w:eastAsia="Times New Roman" w:cs="Times New Roman"/>
          <w:sz w:val="28"/>
          <w:szCs w:val="28"/>
        </w:rPr>
        <w:t>step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up che necessita dei condensatori elettrolitici C1 e C3. Quest'ultimo, se non si ha disponibile lo schema interno, potrebbe sembrare collegato rovescio </w:t>
      </w:r>
      <w:proofErr w:type="gramStart"/>
      <w:r w:rsidRPr="0075687F">
        <w:rPr>
          <w:rFonts w:eastAsia="Times New Roman" w:cs="Times New Roman"/>
          <w:sz w:val="28"/>
          <w:szCs w:val="28"/>
        </w:rPr>
        <w:t>dato che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il suo terminale negativo viene posto al pin 16 l'alimentazione positiva del chip. Bisogna invece considerare che in</w:t>
      </w:r>
      <w:r w:rsidRPr="005C3C13">
        <w:rPr>
          <w:rFonts w:eastAsia="Times New Roman" w:cs="Times New Roman"/>
          <w:sz w:val="28"/>
          <w:szCs w:val="28"/>
        </w:rPr>
        <w:t xml:space="preserve">ternamente la tensione </w:t>
      </w:r>
      <w:proofErr w:type="gramStart"/>
      <w:r w:rsidRPr="005C3C13">
        <w:rPr>
          <w:rFonts w:eastAsia="Times New Roman" w:cs="Times New Roman"/>
          <w:sz w:val="28"/>
          <w:szCs w:val="28"/>
        </w:rPr>
        <w:t>viene</w:t>
      </w:r>
      <w:proofErr w:type="gramEnd"/>
      <w:r w:rsidRPr="005C3C13">
        <w:rPr>
          <w:rFonts w:eastAsia="Times New Roman" w:cs="Times New Roman"/>
          <w:sz w:val="28"/>
          <w:szCs w:val="28"/>
        </w:rPr>
        <w:t xml:space="preserve"> du</w:t>
      </w:r>
      <w:r w:rsidRPr="0075687F">
        <w:rPr>
          <w:rFonts w:eastAsia="Times New Roman" w:cs="Times New Roman"/>
          <w:sz w:val="28"/>
          <w:szCs w:val="28"/>
        </w:rPr>
        <w:t xml:space="preserve">plicata e quindi al pin 2 abbiamo una tensione di +10Volt che giustifica il tipo di polarizzazione di questo condensatore. In pratica sembra rovescio ma non lo è </w:t>
      </w:r>
      <w:r w:rsidRPr="005C3C13">
        <w:rPr>
          <w:rFonts w:eastAsia="Times New Roman" w:cs="Times New Roman"/>
          <w:sz w:val="28"/>
          <w:szCs w:val="28"/>
        </w:rPr>
        <w:t>perché</w:t>
      </w:r>
      <w:r w:rsidRPr="0075687F">
        <w:rPr>
          <w:rFonts w:eastAsia="Times New Roman" w:cs="Times New Roman"/>
          <w:sz w:val="28"/>
          <w:szCs w:val="28"/>
        </w:rPr>
        <w:t xml:space="preserve"> al suo polo positivo ha una tensione più alta che a quello negativo. Le due capacità C3 e C5 si trovano in serie e formano quindi una sorta di partitore capacit</w:t>
      </w:r>
      <w:r w:rsidRPr="005C3C13">
        <w:rPr>
          <w:rFonts w:eastAsia="Times New Roman" w:cs="Times New Roman"/>
          <w:sz w:val="28"/>
          <w:szCs w:val="28"/>
        </w:rPr>
        <w:t>i</w:t>
      </w:r>
      <w:r w:rsidRPr="0075687F">
        <w:rPr>
          <w:rFonts w:eastAsia="Times New Roman" w:cs="Times New Roman"/>
          <w:sz w:val="28"/>
          <w:szCs w:val="28"/>
        </w:rPr>
        <w:t xml:space="preserve">vo </w:t>
      </w:r>
      <w:proofErr w:type="gramStart"/>
      <w:r w:rsidRPr="0075687F">
        <w:rPr>
          <w:rFonts w:eastAsia="Times New Roman" w:cs="Times New Roman"/>
          <w:sz w:val="28"/>
          <w:szCs w:val="28"/>
        </w:rPr>
        <w:t xml:space="preserve">motivo </w:t>
      </w:r>
      <w:r w:rsidRPr="005C3C13">
        <w:rPr>
          <w:rFonts w:eastAsia="Times New Roman" w:cs="Times New Roman"/>
          <w:sz w:val="28"/>
          <w:szCs w:val="28"/>
        </w:rPr>
        <w:t>per cui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sono indicate della stessa capacità. Tuttavia, in </w:t>
      </w:r>
      <w:proofErr w:type="gramStart"/>
      <w:r w:rsidRPr="0075687F">
        <w:rPr>
          <w:rFonts w:eastAsia="Times New Roman" w:cs="Times New Roman"/>
          <w:sz w:val="28"/>
          <w:szCs w:val="28"/>
        </w:rPr>
        <w:lastRenderedPageBreak/>
        <w:t>molte applicazione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si potrà trovate C5 ridotto anche fino a 100nF. </w:t>
      </w:r>
      <w:r w:rsidRPr="005C3C13">
        <w:rPr>
          <w:rFonts w:eastAsia="Times New Roman" w:cs="Times New Roman"/>
          <w:sz w:val="28"/>
          <w:szCs w:val="28"/>
        </w:rPr>
        <w:t>Benché</w:t>
      </w:r>
      <w:r w:rsidRPr="0075687F">
        <w:rPr>
          <w:rFonts w:eastAsia="Times New Roman" w:cs="Times New Roman"/>
          <w:sz w:val="28"/>
          <w:szCs w:val="28"/>
        </w:rPr>
        <w:t xml:space="preserve"> la cosa non sia del tutto </w:t>
      </w:r>
      <w:proofErr w:type="gramStart"/>
      <w:r w:rsidRPr="0075687F">
        <w:rPr>
          <w:rFonts w:eastAsia="Times New Roman" w:cs="Times New Roman"/>
          <w:sz w:val="28"/>
          <w:szCs w:val="28"/>
        </w:rPr>
        <w:t>corretta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funzionerà ugualmente.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La seconda sezione interna, </w:t>
      </w:r>
      <w:proofErr w:type="gramStart"/>
      <w:r w:rsidRPr="0075687F">
        <w:rPr>
          <w:rFonts w:eastAsia="Times New Roman" w:cs="Times New Roman"/>
          <w:sz w:val="28"/>
          <w:szCs w:val="28"/>
        </w:rPr>
        <w:t>a cui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sono </w:t>
      </w:r>
      <w:r w:rsidRPr="005C3C13">
        <w:rPr>
          <w:rFonts w:eastAsia="Times New Roman" w:cs="Times New Roman"/>
          <w:sz w:val="28"/>
          <w:szCs w:val="28"/>
        </w:rPr>
        <w:t>collegati</w:t>
      </w:r>
      <w:r w:rsidRPr="0075687F">
        <w:rPr>
          <w:rFonts w:eastAsia="Times New Roman" w:cs="Times New Roman"/>
          <w:sz w:val="28"/>
          <w:szCs w:val="28"/>
        </w:rPr>
        <w:t xml:space="preserve"> i condensatori C2 e C4, implementa tramite una soluzione circuitale nota come "pompa di carica" l'inversione della polarità in modo da ottenere i -12V (ma vanno bene anche -10V) previsti per lo standard EIA RS232E.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In alcune applicazioni, ad esempio nel creare il riferimento negativo necessario </w:t>
      </w:r>
      <w:proofErr w:type="gramStart"/>
      <w:r w:rsidRPr="0075687F">
        <w:rPr>
          <w:rFonts w:eastAsia="Times New Roman" w:cs="Times New Roman"/>
          <w:sz w:val="28"/>
          <w:szCs w:val="28"/>
        </w:rPr>
        <w:t>a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alcuni display grafici LCD, potremmo sfruttare questa sezione. Attenzione però al fatto che la corrente necessaria </w:t>
      </w:r>
      <w:r w:rsidRPr="005C3C13">
        <w:rPr>
          <w:rFonts w:eastAsia="Times New Roman" w:cs="Times New Roman"/>
          <w:sz w:val="28"/>
          <w:szCs w:val="28"/>
        </w:rPr>
        <w:t>è piuttosto</w:t>
      </w:r>
      <w:r w:rsidRPr="0075687F">
        <w:rPr>
          <w:rFonts w:eastAsia="Times New Roman" w:cs="Times New Roman"/>
          <w:sz w:val="28"/>
          <w:szCs w:val="28"/>
        </w:rPr>
        <w:t xml:space="preserve"> limitata, inferiore a 20mA, quindi dovremo munire questo riferimento negativo di un bypass a transistor per fornire l'eventuale corrente necessaria.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588F0D1" wp14:editId="618B4FF6">
            <wp:extent cx="5816892" cy="3847381"/>
            <wp:effectExtent l="0" t="0" r="0" b="1270"/>
            <wp:docPr id="10" name="Picture 10" descr="http://www.grix.it/UserFiles/ad.noctis/Image/Micro-GT%2018%20mini/MAX232-PORTA-P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grix.it/UserFiles/ad.noctis/Image/Micro-GT%2018%20mini/MAX232-PORTA-PIC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914" cy="384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7F" w:rsidRPr="0075687F" w:rsidRDefault="0075687F" w:rsidP="0075687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5687F">
        <w:rPr>
          <w:rFonts w:eastAsia="Times New Roman" w:cs="Times New Roman"/>
          <w:sz w:val="28"/>
          <w:szCs w:val="28"/>
        </w:rPr>
        <w:t>Collegamenti reali tra porta COM e MAX232.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Si vede nell'immagine che il secondo canale di comunicazione </w:t>
      </w:r>
      <w:r w:rsidRPr="005C3C13">
        <w:rPr>
          <w:rFonts w:eastAsia="Times New Roman" w:cs="Times New Roman"/>
          <w:sz w:val="28"/>
          <w:szCs w:val="28"/>
        </w:rPr>
        <w:t>è</w:t>
      </w:r>
      <w:r w:rsidRPr="0075687F">
        <w:rPr>
          <w:rFonts w:eastAsia="Times New Roman" w:cs="Times New Roman"/>
          <w:sz w:val="28"/>
          <w:szCs w:val="28"/>
        </w:rPr>
        <w:t xml:space="preserve"> sconnesso dal lato interno ma collegato dal </w:t>
      </w:r>
      <w:proofErr w:type="gramStart"/>
      <w:r w:rsidRPr="0075687F">
        <w:rPr>
          <w:rFonts w:eastAsia="Times New Roman" w:cs="Times New Roman"/>
          <w:sz w:val="28"/>
          <w:szCs w:val="28"/>
        </w:rPr>
        <w:t>lato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porta DB9. Questo </w:t>
      </w:r>
      <w:r w:rsidRPr="005C3C13">
        <w:rPr>
          <w:rFonts w:eastAsia="Times New Roman" w:cs="Times New Roman"/>
          <w:sz w:val="28"/>
          <w:szCs w:val="28"/>
        </w:rPr>
        <w:t>è</w:t>
      </w:r>
      <w:r w:rsidRPr="0075687F">
        <w:rPr>
          <w:rFonts w:eastAsia="Times New Roman" w:cs="Times New Roman"/>
          <w:sz w:val="28"/>
          <w:szCs w:val="28"/>
        </w:rPr>
        <w:t xml:space="preserve"> per avvantaggiare future espansioni </w:t>
      </w:r>
      <w:r w:rsidR="00C37DBE" w:rsidRPr="005C3C13">
        <w:rPr>
          <w:rFonts w:eastAsia="Times New Roman" w:cs="Times New Roman"/>
          <w:sz w:val="28"/>
          <w:szCs w:val="28"/>
        </w:rPr>
        <w:t>del protocollo ad esempio implemen</w:t>
      </w:r>
      <w:r w:rsidRPr="0075687F">
        <w:rPr>
          <w:rFonts w:eastAsia="Times New Roman" w:cs="Times New Roman"/>
          <w:sz w:val="28"/>
          <w:szCs w:val="28"/>
        </w:rPr>
        <w:t>tando un </w:t>
      </w:r>
      <w:proofErr w:type="spellStart"/>
      <w:r w:rsidRPr="0075687F">
        <w:rPr>
          <w:rFonts w:eastAsia="Times New Roman" w:cs="Times New Roman"/>
          <w:sz w:val="28"/>
          <w:szCs w:val="28"/>
        </w:rPr>
        <w:t>hand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shake. Nella ver</w:t>
      </w:r>
      <w:r w:rsidR="00C37DBE" w:rsidRPr="005C3C13">
        <w:rPr>
          <w:rFonts w:eastAsia="Times New Roman" w:cs="Times New Roman"/>
          <w:sz w:val="28"/>
          <w:szCs w:val="28"/>
        </w:rPr>
        <w:t>sione precedente sono state pred</w:t>
      </w:r>
      <w:r w:rsidRPr="0075687F">
        <w:rPr>
          <w:rFonts w:eastAsia="Times New Roman" w:cs="Times New Roman"/>
          <w:sz w:val="28"/>
          <w:szCs w:val="28"/>
        </w:rPr>
        <w:t>isposte delle piazzole di collegamento elim</w:t>
      </w:r>
      <w:r w:rsidR="00C37DBE" w:rsidRPr="005C3C13">
        <w:rPr>
          <w:rFonts w:eastAsia="Times New Roman" w:cs="Times New Roman"/>
          <w:sz w:val="28"/>
          <w:szCs w:val="28"/>
        </w:rPr>
        <w:t>i</w:t>
      </w:r>
      <w:r w:rsidRPr="0075687F">
        <w:rPr>
          <w:rFonts w:eastAsia="Times New Roman" w:cs="Times New Roman"/>
          <w:sz w:val="28"/>
          <w:szCs w:val="28"/>
        </w:rPr>
        <w:t>n</w:t>
      </w:r>
      <w:r w:rsidR="00C37DBE" w:rsidRPr="005C3C13">
        <w:rPr>
          <w:rFonts w:eastAsia="Times New Roman" w:cs="Times New Roman"/>
          <w:sz w:val="28"/>
          <w:szCs w:val="28"/>
        </w:rPr>
        <w:t>a</w:t>
      </w:r>
      <w:r w:rsidRPr="0075687F">
        <w:rPr>
          <w:rFonts w:eastAsia="Times New Roman" w:cs="Times New Roman"/>
          <w:sz w:val="28"/>
          <w:szCs w:val="28"/>
        </w:rPr>
        <w:t>te in questa per questioni di spazio. Nel caso volessimo imple</w:t>
      </w:r>
      <w:r w:rsidR="00C37DBE" w:rsidRPr="005C3C13">
        <w:rPr>
          <w:rFonts w:eastAsia="Times New Roman" w:cs="Times New Roman"/>
          <w:sz w:val="28"/>
          <w:szCs w:val="28"/>
        </w:rPr>
        <w:t>me</w:t>
      </w:r>
      <w:r w:rsidRPr="0075687F">
        <w:rPr>
          <w:rFonts w:eastAsia="Times New Roman" w:cs="Times New Roman"/>
          <w:sz w:val="28"/>
          <w:szCs w:val="28"/>
        </w:rPr>
        <w:t xml:space="preserve">ntare questo </w:t>
      </w:r>
      <w:proofErr w:type="gramStart"/>
      <w:r w:rsidRPr="0075687F">
        <w:rPr>
          <w:rFonts w:eastAsia="Times New Roman" w:cs="Times New Roman"/>
          <w:sz w:val="28"/>
          <w:szCs w:val="28"/>
        </w:rPr>
        <w:t>protocollo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dovremmo collegare manualmente il pin 10 e il 9 del MAX232 al </w:t>
      </w:r>
      <w:r w:rsidRPr="0075687F">
        <w:rPr>
          <w:rFonts w:eastAsia="Times New Roman" w:cs="Times New Roman"/>
          <w:sz w:val="28"/>
          <w:szCs w:val="28"/>
        </w:rPr>
        <w:lastRenderedPageBreak/>
        <w:t xml:space="preserve">dispositivo che lo richiede. E' comunque evidente che per il PIC ospitato nel </w:t>
      </w:r>
      <w:proofErr w:type="gramStart"/>
      <w:r w:rsidRPr="0075687F">
        <w:rPr>
          <w:rFonts w:eastAsia="Times New Roman" w:cs="Times New Roman"/>
          <w:sz w:val="28"/>
          <w:szCs w:val="28"/>
        </w:rPr>
        <w:t>PCB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sarebbe inutile e questo trova giustificazione alla rimozione di quelle piazzole.  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 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Quando si decide che tipo di cavo seriale utilizzare </w:t>
      </w:r>
      <w:proofErr w:type="gramStart"/>
      <w:r w:rsidRPr="0075687F">
        <w:rPr>
          <w:rFonts w:eastAsia="Times New Roman" w:cs="Times New Roman"/>
          <w:sz w:val="28"/>
          <w:szCs w:val="28"/>
        </w:rPr>
        <w:t>dobbiamo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porci una domanda: Vogliamo collegare tra loro due DTE oppure un DTE a un DCE?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I casi sono: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1) DTE -&gt;DTE = usare un cavo </w:t>
      </w:r>
      <w:proofErr w:type="spellStart"/>
      <w:r w:rsidRPr="0075687F">
        <w:rPr>
          <w:rFonts w:eastAsia="Times New Roman" w:cs="Times New Roman"/>
          <w:sz w:val="28"/>
          <w:szCs w:val="28"/>
        </w:rPr>
        <w:t>null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modem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2) DTE-&gt;DCE = usare un cavo modem.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Il nostro è il caso </w:t>
      </w:r>
      <w:proofErr w:type="gramStart"/>
      <w:r w:rsidRPr="0075687F">
        <w:rPr>
          <w:rFonts w:eastAsia="Times New Roman" w:cs="Times New Roman"/>
          <w:sz w:val="28"/>
          <w:szCs w:val="28"/>
        </w:rPr>
        <w:t>2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, quindi </w:t>
      </w:r>
      <w:proofErr w:type="spellStart"/>
      <w:r w:rsidRPr="0075687F">
        <w:rPr>
          <w:rFonts w:eastAsia="Times New Roman" w:cs="Times New Roman"/>
          <w:sz w:val="28"/>
          <w:szCs w:val="28"/>
        </w:rPr>
        <w:t>usermo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il cavo utile per la Micro-GT mini presentato al capitolo 10 di "</w:t>
      </w:r>
      <w:proofErr w:type="spellStart"/>
      <w:r w:rsidRPr="0075687F">
        <w:rPr>
          <w:rFonts w:eastAsia="Times New Roman" w:cs="Times New Roman"/>
          <w:sz w:val="28"/>
          <w:szCs w:val="28"/>
        </w:rPr>
        <w:t>Let's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GO PIC!!!". 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Va detto che il tipo di porta installato sui dispositivi non è casuale ma sui DTE andrebbe montato il maschio e sul DCE la femmina. Il caso della Micro-GT è un </w:t>
      </w:r>
      <w:r w:rsidR="00C37DBE" w:rsidRPr="005C3C13">
        <w:rPr>
          <w:rFonts w:eastAsia="Times New Roman" w:cs="Times New Roman"/>
          <w:sz w:val="28"/>
          <w:szCs w:val="28"/>
        </w:rPr>
        <w:t>po’</w:t>
      </w:r>
      <w:r w:rsidRPr="0075687F">
        <w:rPr>
          <w:rFonts w:eastAsia="Times New Roman" w:cs="Times New Roman"/>
          <w:sz w:val="28"/>
          <w:szCs w:val="28"/>
        </w:rPr>
        <w:t xml:space="preserve"> anomalo dato che si è deciso di montarci la femmina </w:t>
      </w:r>
      <w:r w:rsidR="00C37DBE" w:rsidRPr="005C3C13">
        <w:rPr>
          <w:rFonts w:eastAsia="Times New Roman" w:cs="Times New Roman"/>
          <w:sz w:val="28"/>
          <w:szCs w:val="28"/>
        </w:rPr>
        <w:t>anziché</w:t>
      </w:r>
      <w:r w:rsidRPr="0075687F">
        <w:rPr>
          <w:rFonts w:eastAsia="Times New Roman" w:cs="Times New Roman"/>
          <w:sz w:val="28"/>
          <w:szCs w:val="28"/>
        </w:rPr>
        <w:t xml:space="preserve"> un maschio.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Chi volesse montare un maschio, </w:t>
      </w:r>
      <w:r w:rsidR="00C37DBE" w:rsidRPr="005C3C13">
        <w:rPr>
          <w:rFonts w:eastAsia="Times New Roman" w:cs="Times New Roman"/>
          <w:sz w:val="28"/>
          <w:szCs w:val="28"/>
        </w:rPr>
        <w:t>perché</w:t>
      </w:r>
      <w:r w:rsidRPr="0075687F">
        <w:rPr>
          <w:rFonts w:eastAsia="Times New Roman" w:cs="Times New Roman"/>
          <w:sz w:val="28"/>
          <w:szCs w:val="28"/>
        </w:rPr>
        <w:t xml:space="preserve"> </w:t>
      </w:r>
      <w:proofErr w:type="gramStart"/>
      <w:r w:rsidRPr="0075687F">
        <w:rPr>
          <w:rFonts w:eastAsia="Times New Roman" w:cs="Times New Roman"/>
          <w:sz w:val="28"/>
          <w:szCs w:val="28"/>
        </w:rPr>
        <w:t>lo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disponibile a </w:t>
      </w:r>
      <w:r w:rsidR="00C37DBE" w:rsidRPr="005C3C13">
        <w:rPr>
          <w:rFonts w:eastAsia="Times New Roman" w:cs="Times New Roman"/>
          <w:sz w:val="28"/>
          <w:szCs w:val="28"/>
        </w:rPr>
        <w:t>magazzino</w:t>
      </w:r>
      <w:r w:rsidRPr="0075687F">
        <w:rPr>
          <w:rFonts w:eastAsia="Times New Roman" w:cs="Times New Roman"/>
          <w:sz w:val="28"/>
          <w:szCs w:val="28"/>
        </w:rPr>
        <w:t xml:space="preserve">, dovrà fare attenzione alla numerazione </w:t>
      </w:r>
      <w:r w:rsidR="00C37DBE" w:rsidRPr="005C3C13">
        <w:rPr>
          <w:rFonts w:eastAsia="Times New Roman" w:cs="Times New Roman"/>
          <w:sz w:val="28"/>
          <w:szCs w:val="28"/>
        </w:rPr>
        <w:t>perché</w:t>
      </w:r>
      <w:r w:rsidRPr="0075687F">
        <w:rPr>
          <w:rFonts w:eastAsia="Times New Roman" w:cs="Times New Roman"/>
          <w:sz w:val="28"/>
          <w:szCs w:val="28"/>
        </w:rPr>
        <w:t xml:space="preserve"> risulterà invertita. Anche il cavo di collegamento </w:t>
      </w:r>
      <w:proofErr w:type="gramStart"/>
      <w:r w:rsidRPr="0075687F">
        <w:rPr>
          <w:rFonts w:eastAsia="Times New Roman" w:cs="Times New Roman"/>
          <w:sz w:val="28"/>
          <w:szCs w:val="28"/>
        </w:rPr>
        <w:t>risulterà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anomalo avendo le femmine da entrambi i lati. Questo non significa che sia impossibile o errato montare un connettore maschio. </w:t>
      </w:r>
    </w:p>
    <w:p w:rsidR="0075687F" w:rsidRPr="0075687F" w:rsidRDefault="0075687F" w:rsidP="00756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8878435" wp14:editId="41E7B80D">
            <wp:extent cx="2113280" cy="1837690"/>
            <wp:effectExtent l="0" t="0" r="1270" b="0"/>
            <wp:docPr id="9" name="Picture 9" descr="http://www.grix.it/UserFiles/ad.noctis/Image/Micro-GT%2018%20mini/Cannon%20DB9%20masch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grix.it/UserFiles/ad.noctis/Image/Micro-GT%2018%20mini/Cannon%20DB9%20maschio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87F">
        <w:rPr>
          <w:rFonts w:ascii="Times New Roman" w:eastAsia="Times New Roman" w:hAnsi="Times New Roman" w:cs="Times New Roman"/>
          <w:sz w:val="28"/>
          <w:szCs w:val="28"/>
        </w:rPr>
        <w:t>      </w:t>
      </w:r>
      <w:r w:rsidRPr="0075687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18C998B" wp14:editId="39EB6CFF">
            <wp:extent cx="3168924" cy="3062378"/>
            <wp:effectExtent l="0" t="0" r="0" b="5080"/>
            <wp:docPr id="8" name="Picture 8" descr="http://www.grix.it/UserFiles/ad.noctis/Image/Micro-GT%2018%20mini/db9-pino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grix.it/UserFiles/ad.noctis/Image/Micro-GT%2018%20mini/db9-pinout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948" cy="306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7F" w:rsidRPr="0075687F" w:rsidRDefault="0075687F" w:rsidP="0075687F">
      <w:pPr>
        <w:spacing w:after="0" w:line="240" w:lineRule="auto"/>
        <w:rPr>
          <w:rFonts w:eastAsia="Times New Roman" w:cs="Arial"/>
          <w:sz w:val="28"/>
          <w:szCs w:val="28"/>
        </w:rPr>
      </w:pPr>
      <w:r w:rsidRPr="0075687F">
        <w:rPr>
          <w:rFonts w:eastAsia="Times New Roman" w:cs="Arial"/>
          <w:sz w:val="28"/>
          <w:szCs w:val="28"/>
        </w:rPr>
        <w:t xml:space="preserve">Si faccia attenzione che montando questo connettore sullo stampato il pin 1 (in alto a sinistra) corrisponde alla massa </w:t>
      </w:r>
      <w:proofErr w:type="gramStart"/>
      <w:r w:rsidRPr="0075687F">
        <w:rPr>
          <w:rFonts w:eastAsia="Times New Roman" w:cs="Arial"/>
          <w:sz w:val="28"/>
          <w:szCs w:val="28"/>
        </w:rPr>
        <w:t>dato che</w:t>
      </w:r>
      <w:proofErr w:type="gramEnd"/>
      <w:r w:rsidRPr="0075687F">
        <w:rPr>
          <w:rFonts w:eastAsia="Times New Roman" w:cs="Arial"/>
          <w:sz w:val="28"/>
          <w:szCs w:val="28"/>
        </w:rPr>
        <w:t xml:space="preserve"> coincide con la posizione</w:t>
      </w:r>
      <w:r w:rsidRPr="0075687F">
        <w:rPr>
          <w:rFonts w:ascii="Arial" w:eastAsia="Times New Roman" w:hAnsi="Arial" w:cs="Arial"/>
          <w:sz w:val="28"/>
          <w:szCs w:val="28"/>
        </w:rPr>
        <w:t xml:space="preserve"> </w:t>
      </w:r>
      <w:r w:rsidRPr="0075687F">
        <w:rPr>
          <w:rFonts w:eastAsia="Times New Roman" w:cs="Arial"/>
          <w:sz w:val="28"/>
          <w:szCs w:val="28"/>
        </w:rPr>
        <w:t>del pin 5 del</w:t>
      </w:r>
      <w:r w:rsidRPr="0075687F">
        <w:rPr>
          <w:rFonts w:ascii="Arial" w:eastAsia="Times New Roman" w:hAnsi="Arial" w:cs="Arial"/>
          <w:sz w:val="28"/>
          <w:szCs w:val="28"/>
        </w:rPr>
        <w:t xml:space="preserve"> </w:t>
      </w:r>
      <w:r w:rsidRPr="0075687F">
        <w:rPr>
          <w:rFonts w:eastAsia="Times New Roman" w:cs="Arial"/>
          <w:sz w:val="28"/>
          <w:szCs w:val="28"/>
        </w:rPr>
        <w:lastRenderedPageBreak/>
        <w:t xml:space="preserve">connettore naturale, ovvero il </w:t>
      </w:r>
      <w:proofErr w:type="spellStart"/>
      <w:r w:rsidRPr="0075687F">
        <w:rPr>
          <w:rFonts w:eastAsia="Times New Roman" w:cs="Arial"/>
          <w:sz w:val="28"/>
          <w:szCs w:val="28"/>
        </w:rPr>
        <w:t>Cannon</w:t>
      </w:r>
      <w:proofErr w:type="spellEnd"/>
      <w:r w:rsidRPr="0075687F">
        <w:rPr>
          <w:rFonts w:eastAsia="Times New Roman" w:cs="Arial"/>
          <w:sz w:val="28"/>
          <w:szCs w:val="28"/>
        </w:rPr>
        <w:t xml:space="preserve"> DB9 femmina a saldare come quello visibile nelle foto procedenti.</w:t>
      </w:r>
    </w:p>
    <w:p w:rsidR="0075687F" w:rsidRPr="0075687F" w:rsidRDefault="0075687F" w:rsidP="0075687F">
      <w:pPr>
        <w:spacing w:after="0" w:line="240" w:lineRule="auto"/>
        <w:rPr>
          <w:rFonts w:eastAsia="Times New Roman" w:cs="Arial"/>
          <w:sz w:val="28"/>
          <w:szCs w:val="28"/>
        </w:rPr>
      </w:pPr>
      <w:r w:rsidRPr="0075687F">
        <w:rPr>
          <w:rFonts w:eastAsia="Times New Roman" w:cs="Arial"/>
          <w:sz w:val="28"/>
          <w:szCs w:val="28"/>
        </w:rPr>
        <w:t>Il connettore consigliato è il sottostante con la numerazione indicata.</w:t>
      </w:r>
    </w:p>
    <w:p w:rsidR="0075687F" w:rsidRPr="0075687F" w:rsidRDefault="0075687F" w:rsidP="0075687F">
      <w:pPr>
        <w:spacing w:after="0" w:line="240" w:lineRule="auto"/>
        <w:jc w:val="center"/>
        <w:rPr>
          <w:rFonts w:eastAsia="Times New Roman" w:cs="Arial"/>
          <w:sz w:val="28"/>
          <w:szCs w:val="28"/>
        </w:rPr>
      </w:pPr>
      <w:r w:rsidRPr="005C3C13">
        <w:rPr>
          <w:rFonts w:eastAsia="Times New Roman" w:cs="Arial"/>
          <w:noProof/>
          <w:sz w:val="28"/>
          <w:szCs w:val="28"/>
        </w:rPr>
        <w:drawing>
          <wp:inline distT="0" distB="0" distL="0" distR="0" wp14:anchorId="3301868E" wp14:editId="5C93BFEA">
            <wp:extent cx="1638935" cy="1483995"/>
            <wp:effectExtent l="0" t="0" r="0" b="1905"/>
            <wp:docPr id="7" name="Picture 7" descr="http://www.grix.it/UserFiles/ad.noctis/Image/Micro-GT%2018%20mini/Canno%20DB9%20femm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grix.it/UserFiles/ad.noctis/Image/Micro-GT%2018%20mini/Canno%20DB9%20femmina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7F" w:rsidRPr="0075687F" w:rsidRDefault="0075687F" w:rsidP="0075687F">
      <w:pPr>
        <w:spacing w:after="0" w:line="240" w:lineRule="auto"/>
        <w:jc w:val="center"/>
        <w:rPr>
          <w:rFonts w:eastAsia="Times New Roman" w:cs="Arial"/>
          <w:sz w:val="28"/>
          <w:szCs w:val="28"/>
        </w:rPr>
      </w:pPr>
      <w:proofErr w:type="spellStart"/>
      <w:r w:rsidRPr="0075687F">
        <w:rPr>
          <w:rFonts w:eastAsia="Times New Roman" w:cs="Arial"/>
          <w:sz w:val="28"/>
          <w:szCs w:val="28"/>
        </w:rPr>
        <w:t>Cannon</w:t>
      </w:r>
      <w:proofErr w:type="spellEnd"/>
      <w:r w:rsidRPr="0075687F">
        <w:rPr>
          <w:rFonts w:eastAsia="Times New Roman" w:cs="Arial"/>
          <w:sz w:val="28"/>
          <w:szCs w:val="28"/>
        </w:rPr>
        <w:t xml:space="preserve"> sub</w:t>
      </w:r>
      <w:r w:rsidR="00C37DBE" w:rsidRPr="005C3C13">
        <w:rPr>
          <w:rFonts w:eastAsia="Times New Roman" w:cs="Arial"/>
          <w:sz w:val="28"/>
          <w:szCs w:val="28"/>
        </w:rPr>
        <w:t xml:space="preserve"> </w:t>
      </w:r>
      <w:r w:rsidRPr="0075687F">
        <w:rPr>
          <w:rFonts w:eastAsia="Times New Roman" w:cs="Arial"/>
          <w:sz w:val="28"/>
          <w:szCs w:val="28"/>
        </w:rPr>
        <w:t xml:space="preserve">miniature DB9 femmina con pin </w:t>
      </w:r>
      <w:proofErr w:type="gramStart"/>
      <w:r w:rsidRPr="0075687F">
        <w:rPr>
          <w:rFonts w:eastAsia="Times New Roman" w:cs="Arial"/>
          <w:sz w:val="28"/>
          <w:szCs w:val="28"/>
        </w:rPr>
        <w:t>90</w:t>
      </w:r>
      <w:proofErr w:type="gramEnd"/>
      <w:r w:rsidRPr="0075687F">
        <w:rPr>
          <w:rFonts w:eastAsia="Times New Roman" w:cs="Arial"/>
          <w:sz w:val="28"/>
          <w:szCs w:val="28"/>
        </w:rPr>
        <w:t xml:space="preserve"> gradi a saldare.</w:t>
      </w:r>
    </w:p>
    <w:p w:rsidR="0075687F" w:rsidRPr="0075687F" w:rsidRDefault="0075687F" w:rsidP="0075687F">
      <w:pPr>
        <w:spacing w:after="0" w:line="240" w:lineRule="auto"/>
        <w:rPr>
          <w:rFonts w:eastAsia="Times New Roman" w:cs="Arial"/>
          <w:sz w:val="28"/>
          <w:szCs w:val="28"/>
        </w:rPr>
      </w:pPr>
      <w:r w:rsidRPr="0075687F">
        <w:rPr>
          <w:rFonts w:eastAsia="Times New Roman" w:cs="Arial"/>
          <w:sz w:val="28"/>
          <w:szCs w:val="28"/>
        </w:rPr>
        <w:t> </w:t>
      </w:r>
    </w:p>
    <w:p w:rsidR="0075687F" w:rsidRPr="0075687F" w:rsidRDefault="0075687F" w:rsidP="0075687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 </w:t>
      </w:r>
      <w:r w:rsidRPr="005C3C13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045ADD5A" wp14:editId="2CEA744D">
            <wp:extent cx="4020185" cy="4391025"/>
            <wp:effectExtent l="0" t="0" r="0" b="9525"/>
            <wp:docPr id="6" name="Picture 6" descr="http://www.grix.it/UserFiles/ad.noctis/Image/Micro-GT%2018%20mini/impostazione%20seriale%20per%20bootlo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grix.it/UserFiles/ad.noctis/Image/Micro-GT%2018%20mini/impostazione%20seriale%20per%20bootloader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7F" w:rsidRPr="0075687F" w:rsidRDefault="0075687F" w:rsidP="0075687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Impostazione porta seriale per comunicazione.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Per eseguire questa impostazione cliccare su pannello di controllo-&gt;Sistema-&gt;Gestione dei </w:t>
      </w:r>
      <w:proofErr w:type="gramStart"/>
      <w:r w:rsidRPr="0075687F">
        <w:rPr>
          <w:rFonts w:eastAsia="Times New Roman" w:cs="Times New Roman"/>
          <w:sz w:val="28"/>
          <w:szCs w:val="28"/>
        </w:rPr>
        <w:t>dispositivi</w:t>
      </w:r>
      <w:proofErr w:type="gramEnd"/>
    </w:p>
    <w:p w:rsidR="0075687F" w:rsidRPr="0075687F" w:rsidRDefault="0075687F" w:rsidP="0075687F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Una volta entrati qui dentro, puntare alla porta COM </w:t>
      </w:r>
      <w:proofErr w:type="gramStart"/>
      <w:r w:rsidRPr="0075687F">
        <w:rPr>
          <w:rFonts w:eastAsia="Times New Roman" w:cs="Times New Roman"/>
          <w:sz w:val="28"/>
          <w:szCs w:val="28"/>
        </w:rPr>
        <w:t>a cui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si intende collegare il cavo seriale e la Micro-GT 18 mini.</w:t>
      </w:r>
    </w:p>
    <w:p w:rsidR="0075687F" w:rsidRDefault="0075687F" w:rsidP="0075687F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lastRenderedPageBreak/>
        <w:t>E' possibile comunicare con la Micro-GT anche tramite un ada</w:t>
      </w:r>
      <w:r w:rsidR="00C37DBE" w:rsidRPr="00A80F65">
        <w:rPr>
          <w:rFonts w:eastAsia="Times New Roman" w:cs="Times New Roman"/>
          <w:sz w:val="28"/>
          <w:szCs w:val="28"/>
        </w:rPr>
        <w:t>tta</w:t>
      </w:r>
      <w:r w:rsidRPr="0075687F">
        <w:rPr>
          <w:rFonts w:eastAsia="Times New Roman" w:cs="Times New Roman"/>
          <w:sz w:val="28"/>
          <w:szCs w:val="28"/>
        </w:rPr>
        <w:t>tore USB-&gt;RS232, ad esempio quando si usi un portatile sicuramento privo di una porta COM nativa.</w:t>
      </w:r>
    </w:p>
    <w:p w:rsidR="00A80F65" w:rsidRPr="0075687F" w:rsidRDefault="00A80F65" w:rsidP="0075687F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</w:rPr>
      </w:pPr>
    </w:p>
    <w:p w:rsidR="0075687F" w:rsidRDefault="0075687F" w:rsidP="0075687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</w:rPr>
      </w:pPr>
      <w:r w:rsidRPr="00A80F65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2C9ED55F" wp14:editId="646C5FAC">
            <wp:extent cx="5815138" cy="2906974"/>
            <wp:effectExtent l="0" t="0" r="0" b="8255"/>
            <wp:docPr id="5" name="Picture 5" descr="http://www.grix.it/UserFiles/ad.noctis/Image/Micro-GT%2018%20mini/Cavo%20seriale%20Micro-GT%2018%20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grix.it/UserFiles/ad.noctis/Image/Micro-GT%2018%20mini/Cavo%20seriale%20Micro-GT%2018%20mini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465" cy="292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F65" w:rsidRPr="0075687F" w:rsidRDefault="00A80F65" w:rsidP="0075687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</w:rPr>
      </w:pPr>
    </w:p>
    <w:p w:rsidR="0075687F" w:rsidRPr="0075687F" w:rsidRDefault="0075687F" w:rsidP="0075687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Cavo seriale per Micro-GT 18 </w:t>
      </w:r>
      <w:proofErr w:type="gramStart"/>
      <w:r w:rsidRPr="0075687F">
        <w:rPr>
          <w:rFonts w:eastAsia="Times New Roman" w:cs="Times New Roman"/>
          <w:sz w:val="28"/>
          <w:szCs w:val="28"/>
        </w:rPr>
        <w:t>mini,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funziona anche con adatt</w:t>
      </w:r>
      <w:r w:rsidR="00C37DBE" w:rsidRPr="00A80F65">
        <w:rPr>
          <w:rFonts w:eastAsia="Times New Roman" w:cs="Times New Roman"/>
          <w:sz w:val="28"/>
          <w:szCs w:val="28"/>
        </w:rPr>
        <w:t>at</w:t>
      </w:r>
      <w:r w:rsidRPr="0075687F">
        <w:rPr>
          <w:rFonts w:eastAsia="Times New Roman" w:cs="Times New Roman"/>
          <w:sz w:val="28"/>
          <w:szCs w:val="28"/>
        </w:rPr>
        <w:t>ore USB.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</w:rPr>
      </w:pPr>
      <w:proofErr w:type="spellStart"/>
      <w:proofErr w:type="gramStart"/>
      <w:r w:rsidRPr="0075687F">
        <w:rPr>
          <w:rFonts w:eastAsia="Times New Roman" w:cs="Times New Roman"/>
          <w:sz w:val="28"/>
          <w:szCs w:val="28"/>
        </w:rPr>
        <w:t>p.s.</w:t>
      </w:r>
      <w:proofErr w:type="spellEnd"/>
      <w:proofErr w:type="gramEnd"/>
      <w:r w:rsidRPr="0075687F">
        <w:rPr>
          <w:rFonts w:eastAsia="Times New Roman" w:cs="Times New Roman"/>
          <w:sz w:val="28"/>
          <w:szCs w:val="28"/>
        </w:rPr>
        <w:t xml:space="preserve"> Questo cavo </w:t>
      </w:r>
      <w:r w:rsidR="00C37DBE" w:rsidRPr="00A80F65">
        <w:rPr>
          <w:rFonts w:eastAsia="Times New Roman" w:cs="Times New Roman"/>
          <w:sz w:val="28"/>
          <w:szCs w:val="28"/>
        </w:rPr>
        <w:t>funzionerà</w:t>
      </w:r>
      <w:r w:rsidRPr="0075687F">
        <w:rPr>
          <w:rFonts w:eastAsia="Times New Roman" w:cs="Times New Roman"/>
          <w:sz w:val="28"/>
          <w:szCs w:val="28"/>
        </w:rPr>
        <w:t xml:space="preserve"> anche con la Micro-GT mini e con la Micro-GT 2 IDE, mentre per ma Micro-GT IDE standard richiede lo spostamento di un conduttore. In </w:t>
      </w:r>
      <w:proofErr w:type="gramStart"/>
      <w:r w:rsidRPr="0075687F">
        <w:rPr>
          <w:rFonts w:eastAsia="Times New Roman" w:cs="Times New Roman"/>
          <w:sz w:val="28"/>
          <w:szCs w:val="28"/>
        </w:rPr>
        <w:t>questo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ultimo caso si veda l'articolo </w:t>
      </w:r>
      <w:proofErr w:type="spellStart"/>
      <w:r w:rsidRPr="0075687F">
        <w:rPr>
          <w:rFonts w:eastAsia="Times New Roman" w:cs="Times New Roman"/>
          <w:sz w:val="28"/>
          <w:szCs w:val="28"/>
        </w:rPr>
        <w:t>Let's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go PIC che presentava quella scheda.</w:t>
      </w:r>
    </w:p>
    <w:p w:rsidR="00A80F65" w:rsidRDefault="00A80F65">
      <w:pPr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br w:type="page"/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lastRenderedPageBreak/>
        <w:t>Porta USB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Il PIC 18F2550 integra una periferica USB </w:t>
      </w:r>
      <w:proofErr w:type="gramStart"/>
      <w:r w:rsidRPr="0075687F">
        <w:rPr>
          <w:rFonts w:eastAsia="Times New Roman" w:cs="Times New Roman"/>
          <w:sz w:val="28"/>
          <w:szCs w:val="28"/>
        </w:rPr>
        <w:t>2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, in grado di funzionare alla piena velocità prevista da questo standard. </w:t>
      </w:r>
      <w:proofErr w:type="gramStart"/>
      <w:r w:rsidRPr="0075687F">
        <w:rPr>
          <w:rFonts w:eastAsia="Times New Roman" w:cs="Times New Roman"/>
          <w:sz w:val="28"/>
          <w:szCs w:val="28"/>
        </w:rPr>
        <w:t>Questo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USB, o </w:t>
      </w:r>
      <w:proofErr w:type="spellStart"/>
      <w:r w:rsidRPr="0075687F">
        <w:rPr>
          <w:rFonts w:eastAsia="Times New Roman" w:cs="Times New Roman"/>
          <w:sz w:val="28"/>
          <w:szCs w:val="28"/>
        </w:rPr>
        <w:t>universal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serial bus, è stato pensato per poter </w:t>
      </w:r>
      <w:r w:rsidR="00C37DBE" w:rsidRPr="00296C7C">
        <w:rPr>
          <w:rFonts w:eastAsia="Times New Roman" w:cs="Times New Roman"/>
          <w:sz w:val="28"/>
          <w:szCs w:val="28"/>
        </w:rPr>
        <w:t>interconnettere</w:t>
      </w:r>
      <w:r w:rsidRPr="0075687F">
        <w:rPr>
          <w:rFonts w:eastAsia="Times New Roman" w:cs="Times New Roman"/>
          <w:sz w:val="28"/>
          <w:szCs w:val="28"/>
        </w:rPr>
        <w:t xml:space="preserve"> periferiche ad una discreta velocità usando sempre lo stesso connettore a 4 terminali e consentendo le funzionalità </w:t>
      </w:r>
      <w:proofErr w:type="spellStart"/>
      <w:r w:rsidRPr="0075687F">
        <w:rPr>
          <w:rFonts w:eastAsia="Times New Roman" w:cs="Times New Roman"/>
          <w:sz w:val="28"/>
          <w:szCs w:val="28"/>
        </w:rPr>
        <w:t>plug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and play.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Quando questo standard è stato </w:t>
      </w:r>
      <w:proofErr w:type="gramStart"/>
      <w:r w:rsidRPr="0075687F">
        <w:rPr>
          <w:rFonts w:eastAsia="Times New Roman" w:cs="Times New Roman"/>
          <w:sz w:val="28"/>
          <w:szCs w:val="28"/>
        </w:rPr>
        <w:t>pensato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si è previsto un </w:t>
      </w:r>
      <w:r w:rsidR="00C37DBE" w:rsidRPr="00296C7C">
        <w:rPr>
          <w:rFonts w:eastAsia="Times New Roman" w:cs="Times New Roman"/>
          <w:sz w:val="28"/>
          <w:szCs w:val="28"/>
        </w:rPr>
        <w:t>sistema</w:t>
      </w:r>
      <w:r w:rsidRPr="0075687F">
        <w:rPr>
          <w:rFonts w:eastAsia="Times New Roman" w:cs="Times New Roman"/>
          <w:sz w:val="28"/>
          <w:szCs w:val="28"/>
        </w:rPr>
        <w:t xml:space="preserve"> ad albero con un gestore alla radice con una estensibilità tramite HUB fino a 127 dispositivi, compri i nodi rappresentati dagli </w:t>
      </w:r>
      <w:proofErr w:type="spellStart"/>
      <w:r w:rsidRPr="0075687F">
        <w:rPr>
          <w:rFonts w:eastAsia="Times New Roman" w:cs="Times New Roman"/>
          <w:sz w:val="28"/>
          <w:szCs w:val="28"/>
        </w:rPr>
        <w:t>hub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e il gestore alla radice.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La lunghezza massima </w:t>
      </w:r>
      <w:proofErr w:type="gramStart"/>
      <w:r w:rsidRPr="0075687F">
        <w:rPr>
          <w:rFonts w:eastAsia="Times New Roman" w:cs="Times New Roman"/>
          <w:sz w:val="28"/>
          <w:szCs w:val="28"/>
        </w:rPr>
        <w:t>a cui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collocare un dispositivo USB è di 5 metri, quindi meno della metà di un dispositivo seriale RS232. Oltre questa misura è </w:t>
      </w:r>
      <w:proofErr w:type="gramStart"/>
      <w:r w:rsidRPr="0075687F">
        <w:rPr>
          <w:rFonts w:eastAsia="Times New Roman" w:cs="Times New Roman"/>
          <w:sz w:val="28"/>
          <w:szCs w:val="28"/>
        </w:rPr>
        <w:t>necessario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amplificare i segnali tramite </w:t>
      </w:r>
      <w:proofErr w:type="spellStart"/>
      <w:r w:rsidRPr="0075687F">
        <w:rPr>
          <w:rFonts w:eastAsia="Times New Roman" w:cs="Times New Roman"/>
          <w:sz w:val="28"/>
          <w:szCs w:val="28"/>
        </w:rPr>
        <w:t>hub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alimentati, ma va comunque tenuto presente che lo standard </w:t>
      </w:r>
      <w:r w:rsidR="00C37DBE" w:rsidRPr="00296C7C">
        <w:rPr>
          <w:rFonts w:eastAsia="Times New Roman" w:cs="Times New Roman"/>
          <w:sz w:val="28"/>
          <w:szCs w:val="28"/>
        </w:rPr>
        <w:t xml:space="preserve">consentirà al massimo la </w:t>
      </w:r>
      <w:r w:rsidRPr="0075687F">
        <w:rPr>
          <w:rFonts w:eastAsia="Times New Roman" w:cs="Times New Roman"/>
          <w:sz w:val="28"/>
          <w:szCs w:val="28"/>
        </w:rPr>
        <w:t>presenza di 5 HUB in cascata.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L'ultima versione </w:t>
      </w:r>
      <w:proofErr w:type="gramStart"/>
      <w:r w:rsidRPr="0075687F">
        <w:rPr>
          <w:rFonts w:eastAsia="Times New Roman" w:cs="Times New Roman"/>
          <w:sz w:val="28"/>
          <w:szCs w:val="28"/>
        </w:rPr>
        <w:t xml:space="preserve">della 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USB è la 3, ma quella nel PIC in questione è la versione 2 che in modalità full </w:t>
      </w:r>
      <w:proofErr w:type="spellStart"/>
      <w:r w:rsidRPr="0075687F">
        <w:rPr>
          <w:rFonts w:eastAsia="Times New Roman" w:cs="Times New Roman"/>
          <w:sz w:val="28"/>
          <w:szCs w:val="28"/>
        </w:rPr>
        <w:t>speed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arriva a trasferire 480 </w:t>
      </w:r>
      <w:proofErr w:type="spellStart"/>
      <w:r w:rsidRPr="0075687F">
        <w:rPr>
          <w:rFonts w:eastAsia="Times New Roman" w:cs="Times New Roman"/>
          <w:sz w:val="28"/>
          <w:szCs w:val="28"/>
        </w:rPr>
        <w:t>Mbit</w:t>
      </w:r>
      <w:proofErr w:type="spellEnd"/>
      <w:r w:rsidRPr="0075687F">
        <w:rPr>
          <w:rFonts w:eastAsia="Times New Roman" w:cs="Times New Roman"/>
          <w:sz w:val="28"/>
          <w:szCs w:val="28"/>
        </w:rPr>
        <w:t>/s.  La versione 3 potrebbe raggiungere velocità di 4,8 giga bit al secondo, e lo vedremo nella prossime generazioni di PIC.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La piena </w:t>
      </w:r>
      <w:r w:rsidR="00C37DBE" w:rsidRPr="00296C7C">
        <w:rPr>
          <w:rFonts w:eastAsia="Times New Roman" w:cs="Times New Roman"/>
          <w:sz w:val="28"/>
          <w:szCs w:val="28"/>
        </w:rPr>
        <w:t>velocità</w:t>
      </w:r>
      <w:r w:rsidRPr="0075687F">
        <w:rPr>
          <w:rFonts w:eastAsia="Times New Roman" w:cs="Times New Roman"/>
          <w:sz w:val="28"/>
          <w:szCs w:val="28"/>
        </w:rPr>
        <w:t xml:space="preserve"> della porta USB, denominata' "full-</w:t>
      </w:r>
      <w:proofErr w:type="spellStart"/>
      <w:r w:rsidRPr="0075687F">
        <w:rPr>
          <w:rFonts w:eastAsia="Times New Roman" w:cs="Times New Roman"/>
          <w:sz w:val="28"/>
          <w:szCs w:val="28"/>
        </w:rPr>
        <w:t>speed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mode" si raggiunge solo se da qualche parte nella scheda </w:t>
      </w:r>
      <w:proofErr w:type="spellStart"/>
      <w:proofErr w:type="gramStart"/>
      <w:r w:rsidRPr="0075687F">
        <w:rPr>
          <w:rFonts w:eastAsia="Times New Roman" w:cs="Times New Roman"/>
          <w:sz w:val="28"/>
          <w:szCs w:val="28"/>
        </w:rPr>
        <w:t>e'</w:t>
      </w:r>
      <w:proofErr w:type="spellEnd"/>
      <w:proofErr w:type="gramEnd"/>
      <w:r w:rsidRPr="0075687F">
        <w:rPr>
          <w:rFonts w:eastAsia="Times New Roman" w:cs="Times New Roman"/>
          <w:sz w:val="28"/>
          <w:szCs w:val="28"/>
        </w:rPr>
        <w:t xml:space="preserve"> presente una segnale di clock a 48Mhz, ma questo non deve essere necessariamente il quarzo dato che il microcontrollore dispone di un moltiplicatore interno spiegato nel </w:t>
      </w:r>
      <w:proofErr w:type="spellStart"/>
      <w:r w:rsidRPr="0075687F">
        <w:rPr>
          <w:rFonts w:eastAsia="Times New Roman" w:cs="Times New Roman"/>
          <w:sz w:val="28"/>
          <w:szCs w:val="28"/>
        </w:rPr>
        <w:t>databook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alla voce PLL. 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Questa </w:t>
      </w:r>
      <w:r w:rsidR="00C37DBE" w:rsidRPr="00296C7C">
        <w:rPr>
          <w:rFonts w:eastAsia="Times New Roman" w:cs="Times New Roman"/>
          <w:sz w:val="28"/>
          <w:szCs w:val="28"/>
        </w:rPr>
        <w:t>possibilità</w:t>
      </w:r>
      <w:r w:rsidRPr="0075687F">
        <w:rPr>
          <w:rFonts w:eastAsia="Times New Roman" w:cs="Times New Roman"/>
          <w:sz w:val="28"/>
          <w:szCs w:val="28"/>
        </w:rPr>
        <w:t xml:space="preserve"> rende compatibile la programmazione tramite </w:t>
      </w:r>
      <w:proofErr w:type="spellStart"/>
      <w:r w:rsidRPr="0075687F">
        <w:rPr>
          <w:rFonts w:eastAsia="Times New Roman" w:cs="Times New Roman"/>
          <w:sz w:val="28"/>
          <w:szCs w:val="28"/>
        </w:rPr>
        <w:t>bootloader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con la piena </w:t>
      </w:r>
      <w:r w:rsidR="00C37DBE" w:rsidRPr="00296C7C">
        <w:rPr>
          <w:rFonts w:eastAsia="Times New Roman" w:cs="Times New Roman"/>
          <w:sz w:val="28"/>
          <w:szCs w:val="28"/>
        </w:rPr>
        <w:t>velocità</w:t>
      </w:r>
      <w:r w:rsidRPr="0075687F">
        <w:rPr>
          <w:rFonts w:eastAsia="Times New Roman" w:cs="Times New Roman"/>
          <w:sz w:val="28"/>
          <w:szCs w:val="28"/>
        </w:rPr>
        <w:t xml:space="preserve"> di trasmissione USB, ma vi </w:t>
      </w:r>
      <w:proofErr w:type="spellStart"/>
      <w:proofErr w:type="gramStart"/>
      <w:r w:rsidRPr="0075687F">
        <w:rPr>
          <w:rFonts w:eastAsia="Times New Roman" w:cs="Times New Roman"/>
          <w:sz w:val="28"/>
          <w:szCs w:val="28"/>
        </w:rPr>
        <w:t>e'</w:t>
      </w:r>
      <w:proofErr w:type="spellEnd"/>
      <w:proofErr w:type="gramEnd"/>
      <w:r w:rsidRPr="0075687F">
        <w:rPr>
          <w:rFonts w:eastAsia="Times New Roman" w:cs="Times New Roman"/>
          <w:sz w:val="28"/>
          <w:szCs w:val="28"/>
        </w:rPr>
        <w:t xml:space="preserve"> una leggera complicazione del firmware.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I livelli di tensione sono posti a </w:t>
      </w:r>
      <w:proofErr w:type="gramStart"/>
      <w:r w:rsidRPr="0075687F">
        <w:rPr>
          <w:rFonts w:eastAsia="Times New Roman" w:cs="Times New Roman"/>
          <w:sz w:val="28"/>
          <w:szCs w:val="28"/>
        </w:rPr>
        <w:t>0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, +5V, ma va posta attenzione a quei PIC alimentati a 3,3V, e la corrente trasportabile verso la periferica alimentata tramite il connettore stesso è di mezzo ampere.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proofErr w:type="gramStart"/>
      <w:r w:rsidRPr="0075687F">
        <w:rPr>
          <w:rFonts w:eastAsia="Times New Roman" w:cs="Times New Roman"/>
          <w:sz w:val="28"/>
          <w:szCs w:val="28"/>
        </w:rPr>
        <w:t>Le line dati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sono indicate con D+ e D-.</w:t>
      </w:r>
    </w:p>
    <w:p w:rsid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La forma </w:t>
      </w:r>
      <w:r w:rsidR="00C37DBE" w:rsidRPr="00296C7C">
        <w:rPr>
          <w:rFonts w:eastAsia="Times New Roman" w:cs="Times New Roman"/>
          <w:sz w:val="28"/>
          <w:szCs w:val="28"/>
        </w:rPr>
        <w:t>asimmetrica</w:t>
      </w:r>
      <w:r w:rsidRPr="0075687F">
        <w:rPr>
          <w:rFonts w:eastAsia="Times New Roman" w:cs="Times New Roman"/>
          <w:sz w:val="28"/>
          <w:szCs w:val="28"/>
        </w:rPr>
        <w:t xml:space="preserve"> del </w:t>
      </w:r>
      <w:r w:rsidR="00C37DBE" w:rsidRPr="00296C7C">
        <w:rPr>
          <w:rFonts w:eastAsia="Times New Roman" w:cs="Times New Roman"/>
          <w:sz w:val="28"/>
          <w:szCs w:val="28"/>
        </w:rPr>
        <w:t>connettore</w:t>
      </w:r>
      <w:r w:rsidRPr="0075687F">
        <w:rPr>
          <w:rFonts w:eastAsia="Times New Roman" w:cs="Times New Roman"/>
          <w:sz w:val="28"/>
          <w:szCs w:val="28"/>
        </w:rPr>
        <w:t xml:space="preserve"> ne impedisce l'inserimento al contrario in modo che non si possano verificare dannose inversioni di polarità.</w:t>
      </w:r>
    </w:p>
    <w:p w:rsidR="00296C7C" w:rsidRDefault="00296C7C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</w:p>
    <w:p w:rsidR="00296C7C" w:rsidRPr="0075687F" w:rsidRDefault="00296C7C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</w:p>
    <w:tbl>
      <w:tblPr>
        <w:tblW w:w="0" w:type="auto"/>
        <w:tblBorders>
          <w:top w:val="single" w:sz="24" w:space="0" w:color="AAAAAA"/>
          <w:left w:val="single" w:sz="24" w:space="0" w:color="AAAAAA"/>
          <w:bottom w:val="single" w:sz="24" w:space="0" w:color="AAAAAA"/>
          <w:right w:val="single" w:sz="24" w:space="0" w:color="AAAAAA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2"/>
        <w:gridCol w:w="1995"/>
        <w:gridCol w:w="1481"/>
      </w:tblGrid>
      <w:tr w:rsidR="0075687F" w:rsidRPr="0075687F" w:rsidTr="0075687F">
        <w:tc>
          <w:tcPr>
            <w:tcW w:w="0" w:type="auto"/>
            <w:tcBorders>
              <w:top w:val="single" w:sz="24" w:space="0" w:color="AAAAAA"/>
              <w:left w:val="single" w:sz="24" w:space="0" w:color="AAAAAA"/>
              <w:bottom w:val="single" w:sz="24" w:space="0" w:color="AAAAAA"/>
              <w:right w:val="single" w:sz="24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75687F" w:rsidRPr="0075687F" w:rsidRDefault="0075687F" w:rsidP="0075687F">
            <w:pPr>
              <w:spacing w:before="240" w:after="240" w:line="28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75687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lastRenderedPageBreak/>
              <w:t>Pin</w:t>
            </w:r>
          </w:p>
        </w:tc>
        <w:tc>
          <w:tcPr>
            <w:tcW w:w="0" w:type="auto"/>
            <w:tcBorders>
              <w:top w:val="single" w:sz="24" w:space="0" w:color="AAAAAA"/>
              <w:left w:val="single" w:sz="24" w:space="0" w:color="AAAAAA"/>
              <w:bottom w:val="single" w:sz="24" w:space="0" w:color="AAAAAA"/>
              <w:right w:val="single" w:sz="24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75687F" w:rsidRPr="0075687F" w:rsidRDefault="0075687F" w:rsidP="0075687F">
            <w:pPr>
              <w:spacing w:before="240" w:after="240" w:line="28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75687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Nome segnale</w:t>
            </w:r>
          </w:p>
        </w:tc>
        <w:tc>
          <w:tcPr>
            <w:tcW w:w="0" w:type="auto"/>
            <w:tcBorders>
              <w:top w:val="single" w:sz="24" w:space="0" w:color="AAAAAA"/>
              <w:left w:val="single" w:sz="24" w:space="0" w:color="AAAAAA"/>
              <w:bottom w:val="single" w:sz="24" w:space="0" w:color="AAAAAA"/>
              <w:right w:val="single" w:sz="24" w:space="0" w:color="AAAAAA"/>
            </w:tcBorders>
            <w:shd w:val="clear" w:color="auto" w:fill="F2F2F2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75687F" w:rsidRPr="0075687F" w:rsidRDefault="0075687F" w:rsidP="0075687F">
            <w:pPr>
              <w:spacing w:before="240" w:after="240" w:line="285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75687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Colore filo</w:t>
            </w:r>
          </w:p>
        </w:tc>
      </w:tr>
      <w:tr w:rsidR="0075687F" w:rsidRPr="0075687F" w:rsidTr="0075687F">
        <w:tc>
          <w:tcPr>
            <w:tcW w:w="0" w:type="auto"/>
            <w:tcBorders>
              <w:top w:val="single" w:sz="24" w:space="0" w:color="AAAAAA"/>
              <w:left w:val="single" w:sz="24" w:space="0" w:color="AAAAAA"/>
              <w:bottom w:val="single" w:sz="24" w:space="0" w:color="AAAAAA"/>
              <w:right w:val="single" w:sz="2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75687F" w:rsidRPr="0075687F" w:rsidRDefault="0075687F" w:rsidP="0075687F">
            <w:pPr>
              <w:spacing w:before="240" w:after="240" w:line="285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5687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24" w:space="0" w:color="AAAAAA"/>
              <w:left w:val="single" w:sz="24" w:space="0" w:color="AAAAAA"/>
              <w:bottom w:val="single" w:sz="24" w:space="0" w:color="AAAAAA"/>
              <w:right w:val="single" w:sz="2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75687F" w:rsidRPr="0075687F" w:rsidRDefault="0075687F" w:rsidP="0075687F">
            <w:pPr>
              <w:spacing w:before="240" w:after="240" w:line="285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5687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VBUS</w:t>
            </w:r>
          </w:p>
        </w:tc>
        <w:tc>
          <w:tcPr>
            <w:tcW w:w="0" w:type="auto"/>
            <w:tcBorders>
              <w:top w:val="single" w:sz="24" w:space="0" w:color="AAAAAA"/>
              <w:left w:val="single" w:sz="24" w:space="0" w:color="AAAAAA"/>
              <w:bottom w:val="single" w:sz="24" w:space="0" w:color="AAAAAA"/>
              <w:right w:val="single" w:sz="2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75687F" w:rsidRPr="0075687F" w:rsidRDefault="0075687F" w:rsidP="0075687F">
            <w:pPr>
              <w:spacing w:before="240" w:after="240" w:line="285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5687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ROSSO</w:t>
            </w:r>
          </w:p>
        </w:tc>
      </w:tr>
      <w:tr w:rsidR="0075687F" w:rsidRPr="0075687F" w:rsidTr="0075687F">
        <w:tc>
          <w:tcPr>
            <w:tcW w:w="0" w:type="auto"/>
            <w:tcBorders>
              <w:top w:val="single" w:sz="24" w:space="0" w:color="AAAAAA"/>
              <w:left w:val="single" w:sz="24" w:space="0" w:color="AAAAAA"/>
              <w:bottom w:val="single" w:sz="24" w:space="0" w:color="AAAAAA"/>
              <w:right w:val="single" w:sz="2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75687F" w:rsidRPr="0075687F" w:rsidRDefault="0075687F" w:rsidP="0075687F">
            <w:pPr>
              <w:spacing w:before="240" w:after="240" w:line="285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5687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24" w:space="0" w:color="AAAAAA"/>
              <w:left w:val="single" w:sz="24" w:space="0" w:color="AAAAAA"/>
              <w:bottom w:val="single" w:sz="24" w:space="0" w:color="AAAAAA"/>
              <w:right w:val="single" w:sz="2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75687F" w:rsidRPr="0075687F" w:rsidRDefault="0075687F" w:rsidP="0075687F">
            <w:pPr>
              <w:spacing w:before="240" w:after="240" w:line="285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5687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D-</w:t>
            </w:r>
          </w:p>
        </w:tc>
        <w:tc>
          <w:tcPr>
            <w:tcW w:w="0" w:type="auto"/>
            <w:tcBorders>
              <w:top w:val="single" w:sz="24" w:space="0" w:color="AAAAAA"/>
              <w:left w:val="single" w:sz="24" w:space="0" w:color="AAAAAA"/>
              <w:bottom w:val="single" w:sz="24" w:space="0" w:color="AAAAAA"/>
              <w:right w:val="single" w:sz="2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75687F" w:rsidRPr="0075687F" w:rsidRDefault="0075687F" w:rsidP="0075687F">
            <w:pPr>
              <w:spacing w:before="240" w:after="240" w:line="285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5687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BIANCO</w:t>
            </w:r>
          </w:p>
        </w:tc>
      </w:tr>
      <w:tr w:rsidR="0075687F" w:rsidRPr="0075687F" w:rsidTr="0075687F">
        <w:tc>
          <w:tcPr>
            <w:tcW w:w="0" w:type="auto"/>
            <w:tcBorders>
              <w:top w:val="single" w:sz="24" w:space="0" w:color="AAAAAA"/>
              <w:left w:val="single" w:sz="24" w:space="0" w:color="AAAAAA"/>
              <w:bottom w:val="single" w:sz="24" w:space="0" w:color="AAAAAA"/>
              <w:right w:val="single" w:sz="2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75687F" w:rsidRPr="0075687F" w:rsidRDefault="0075687F" w:rsidP="0075687F">
            <w:pPr>
              <w:spacing w:before="240" w:after="240" w:line="285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5687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24" w:space="0" w:color="AAAAAA"/>
              <w:left w:val="single" w:sz="24" w:space="0" w:color="AAAAAA"/>
              <w:bottom w:val="single" w:sz="24" w:space="0" w:color="AAAAAA"/>
              <w:right w:val="single" w:sz="2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75687F" w:rsidRPr="0075687F" w:rsidRDefault="0075687F" w:rsidP="0075687F">
            <w:pPr>
              <w:spacing w:before="240" w:after="240" w:line="285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5687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D+</w:t>
            </w:r>
          </w:p>
        </w:tc>
        <w:tc>
          <w:tcPr>
            <w:tcW w:w="0" w:type="auto"/>
            <w:tcBorders>
              <w:top w:val="single" w:sz="24" w:space="0" w:color="AAAAAA"/>
              <w:left w:val="single" w:sz="24" w:space="0" w:color="AAAAAA"/>
              <w:bottom w:val="single" w:sz="24" w:space="0" w:color="AAAAAA"/>
              <w:right w:val="single" w:sz="2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75687F" w:rsidRPr="0075687F" w:rsidRDefault="0075687F" w:rsidP="0075687F">
            <w:pPr>
              <w:spacing w:before="240" w:after="240" w:line="285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5687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VERDE</w:t>
            </w:r>
          </w:p>
        </w:tc>
      </w:tr>
      <w:tr w:rsidR="0075687F" w:rsidRPr="0075687F" w:rsidTr="0075687F">
        <w:tc>
          <w:tcPr>
            <w:tcW w:w="0" w:type="auto"/>
            <w:tcBorders>
              <w:top w:val="single" w:sz="24" w:space="0" w:color="AAAAAA"/>
              <w:left w:val="single" w:sz="24" w:space="0" w:color="AAAAAA"/>
              <w:bottom w:val="single" w:sz="24" w:space="0" w:color="AAAAAA"/>
              <w:right w:val="single" w:sz="2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75687F" w:rsidRPr="0075687F" w:rsidRDefault="0075687F" w:rsidP="0075687F">
            <w:pPr>
              <w:spacing w:before="240" w:after="240" w:line="285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5687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24" w:space="0" w:color="AAAAAA"/>
              <w:left w:val="single" w:sz="24" w:space="0" w:color="AAAAAA"/>
              <w:bottom w:val="single" w:sz="24" w:space="0" w:color="AAAAAA"/>
              <w:right w:val="single" w:sz="2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75687F" w:rsidRPr="0075687F" w:rsidRDefault="0075687F" w:rsidP="0075687F">
            <w:pPr>
              <w:spacing w:before="240" w:after="240" w:line="285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5687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GND</w:t>
            </w:r>
          </w:p>
        </w:tc>
        <w:tc>
          <w:tcPr>
            <w:tcW w:w="0" w:type="auto"/>
            <w:tcBorders>
              <w:top w:val="single" w:sz="24" w:space="0" w:color="AAAAAA"/>
              <w:left w:val="single" w:sz="24" w:space="0" w:color="AAAAAA"/>
              <w:bottom w:val="single" w:sz="24" w:space="0" w:color="AAAAAA"/>
              <w:right w:val="single" w:sz="24" w:space="0" w:color="AAAAAA"/>
            </w:tcBorders>
            <w:shd w:val="clear" w:color="auto" w:fill="F9F9F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:rsidR="0075687F" w:rsidRPr="0075687F" w:rsidRDefault="0075687F" w:rsidP="0075687F">
            <w:pPr>
              <w:spacing w:before="240" w:after="240" w:line="285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5687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NERO</w:t>
            </w:r>
            <w:r w:rsidRPr="0075687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br/>
              <w:t> </w:t>
            </w:r>
          </w:p>
        </w:tc>
      </w:tr>
    </w:tbl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proofErr w:type="gramStart"/>
      <w:r w:rsidRPr="0075687F">
        <w:rPr>
          <w:rFonts w:eastAsia="Times New Roman" w:cs="Times New Roman"/>
          <w:sz w:val="28"/>
          <w:szCs w:val="28"/>
        </w:rPr>
        <w:t>piedinatura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della porta USB e standard dei colori.</w:t>
      </w:r>
    </w:p>
    <w:p w:rsid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Per i connettori va detto che esistono due tipi, A e B, quello presente sui cavi, ad esempio del mouse, è il tipo A, mentre quello montato nella Micro-GT è la femmina del tipo B.</w:t>
      </w:r>
    </w:p>
    <w:p w:rsidR="00CB1257" w:rsidRPr="0075687F" w:rsidRDefault="00CB1257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</w:p>
    <w:p w:rsidR="0075687F" w:rsidRDefault="0075687F" w:rsidP="0075687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</w:rPr>
      </w:pPr>
      <w:r w:rsidRPr="00296C7C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5E7593A2" wp14:editId="5FAD96D3">
            <wp:extent cx="2475865" cy="750570"/>
            <wp:effectExtent l="0" t="0" r="635" b="0"/>
            <wp:docPr id="4" name="Picture 4" descr="http://www.grix.it/UserFiles/ad.noctis/Image/Micro-GT%2018%20mini/connettori%20US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grix.it/UserFiles/ad.noctis/Image/Micro-GT%2018%20mini/connettori%20USB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257" w:rsidRPr="0075687F" w:rsidRDefault="00CB1257" w:rsidP="0075687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</w:rPr>
      </w:pPr>
    </w:p>
    <w:p w:rsidR="0075687F" w:rsidRDefault="0075687F" w:rsidP="0075687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Vista frontale dei connettori USB maschi.</w:t>
      </w:r>
    </w:p>
    <w:p w:rsidR="00CB1257" w:rsidRPr="0075687F" w:rsidRDefault="00CB1257" w:rsidP="0075687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</w:rPr>
      </w:pP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Troveremo </w:t>
      </w:r>
      <w:proofErr w:type="gramStart"/>
      <w:r w:rsidRPr="0075687F">
        <w:rPr>
          <w:rFonts w:eastAsia="Times New Roman" w:cs="Times New Roman"/>
          <w:sz w:val="28"/>
          <w:szCs w:val="28"/>
        </w:rPr>
        <w:t>praticamente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sempre i connettori femmina sugli stampati e i maschi sui cavi, ed essendo la forma </w:t>
      </w:r>
      <w:r w:rsidR="00C37DBE" w:rsidRPr="00296C7C">
        <w:rPr>
          <w:rFonts w:eastAsia="Times New Roman" w:cs="Times New Roman"/>
          <w:sz w:val="28"/>
          <w:szCs w:val="28"/>
        </w:rPr>
        <w:t>asimmetrica</w:t>
      </w:r>
      <w:r w:rsidRPr="0075687F">
        <w:rPr>
          <w:rFonts w:eastAsia="Times New Roman" w:cs="Times New Roman"/>
          <w:sz w:val="28"/>
          <w:szCs w:val="28"/>
        </w:rPr>
        <w:t xml:space="preserve"> risulta impossibile l'inversione fortuita della </w:t>
      </w:r>
      <w:r w:rsidR="00C37DBE" w:rsidRPr="00296C7C">
        <w:rPr>
          <w:rFonts w:eastAsia="Times New Roman" w:cs="Times New Roman"/>
          <w:sz w:val="28"/>
          <w:szCs w:val="28"/>
        </w:rPr>
        <w:t>polarità</w:t>
      </w:r>
      <w:r w:rsidRPr="0075687F">
        <w:rPr>
          <w:rFonts w:eastAsia="Times New Roman" w:cs="Times New Roman"/>
          <w:sz w:val="28"/>
          <w:szCs w:val="28"/>
        </w:rPr>
        <w:t>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Per questioni circuitali </w:t>
      </w:r>
      <w:proofErr w:type="gramStart"/>
      <w:r w:rsidRPr="0075687F">
        <w:rPr>
          <w:rFonts w:eastAsia="Times New Roman" w:cs="Times New Roman"/>
          <w:sz w:val="28"/>
          <w:szCs w:val="28"/>
        </w:rPr>
        <w:t>interne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al PIC </w:t>
      </w:r>
      <w:r w:rsidR="00C37DBE" w:rsidRPr="00296C7C">
        <w:rPr>
          <w:rFonts w:eastAsia="Times New Roman" w:cs="Times New Roman"/>
          <w:sz w:val="28"/>
          <w:szCs w:val="28"/>
        </w:rPr>
        <w:t>è</w:t>
      </w:r>
      <w:r w:rsidRPr="0075687F">
        <w:rPr>
          <w:rFonts w:eastAsia="Times New Roman" w:cs="Times New Roman"/>
          <w:sz w:val="28"/>
          <w:szCs w:val="28"/>
        </w:rPr>
        <w:t xml:space="preserve"> necessario limitare la corrente sulle linee dati con due resistenze che nel nostro caso </w:t>
      </w:r>
      <w:r w:rsidR="00C37DBE" w:rsidRPr="00296C7C">
        <w:rPr>
          <w:rFonts w:eastAsia="Times New Roman" w:cs="Times New Roman"/>
          <w:sz w:val="28"/>
          <w:szCs w:val="28"/>
        </w:rPr>
        <w:t>valgono</w:t>
      </w:r>
      <w:r w:rsidRPr="0075687F">
        <w:rPr>
          <w:rFonts w:eastAsia="Times New Roman" w:cs="Times New Roman"/>
          <w:sz w:val="28"/>
          <w:szCs w:val="28"/>
        </w:rPr>
        <w:t xml:space="preserve"> 27 Ohm.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color w:val="0000FF"/>
          <w:sz w:val="28"/>
          <w:szCs w:val="28"/>
        </w:rPr>
        <w:lastRenderedPageBreak/>
        <w:t> </w:t>
      </w:r>
      <w:r w:rsidRPr="0075687F"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 wp14:anchorId="734E86B3" wp14:editId="26926728">
            <wp:extent cx="7542701" cy="4244948"/>
            <wp:effectExtent l="0" t="8255" r="0" b="0"/>
            <wp:docPr id="3" name="Picture 3" descr="http://www.grix.it/UserFiles/ad.noctis/Image/Micro-GT%2018%20mini/Micro-GT%2018%20mini%20US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grix.it/UserFiles/ad.noctis/Image/Micro-GT%2018%20mini/Micro-GT%2018%20mini%20USB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42603" cy="424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7F" w:rsidRPr="0075687F" w:rsidRDefault="0075687F" w:rsidP="0075687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Circuito per la comunicazione USB con 18F2550.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Il condensatore C4 </w:t>
      </w:r>
      <w:r w:rsidR="00C37DBE" w:rsidRPr="00296C7C">
        <w:rPr>
          <w:rFonts w:eastAsia="Times New Roman" w:cs="Times New Roman"/>
          <w:sz w:val="28"/>
          <w:szCs w:val="28"/>
        </w:rPr>
        <w:t>è</w:t>
      </w:r>
      <w:r w:rsidRPr="0075687F">
        <w:rPr>
          <w:rFonts w:eastAsia="Times New Roman" w:cs="Times New Roman"/>
          <w:sz w:val="28"/>
          <w:szCs w:val="28"/>
        </w:rPr>
        <w:t xml:space="preserve"> di fondamentale importanza </w:t>
      </w:r>
      <w:r w:rsidR="00C37DBE" w:rsidRPr="00296C7C">
        <w:rPr>
          <w:rFonts w:eastAsia="Times New Roman" w:cs="Times New Roman"/>
          <w:sz w:val="28"/>
          <w:szCs w:val="28"/>
        </w:rPr>
        <w:t>perché</w:t>
      </w:r>
      <w:r w:rsidRPr="0075687F">
        <w:rPr>
          <w:rFonts w:eastAsia="Times New Roman" w:cs="Times New Roman"/>
          <w:sz w:val="28"/>
          <w:szCs w:val="28"/>
        </w:rPr>
        <w:t xml:space="preserve">' permette al regolatore di tensione interno di dare il giusto riferimento per la periferica USB </w:t>
      </w:r>
      <w:proofErr w:type="gramStart"/>
      <w:r w:rsidRPr="0075687F">
        <w:rPr>
          <w:rFonts w:eastAsia="Times New Roman" w:cs="Times New Roman"/>
          <w:sz w:val="28"/>
          <w:szCs w:val="28"/>
        </w:rPr>
        <w:t>dato che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questa funziona a 3,3V anche se normalmente manipolata a 5V.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lastRenderedPageBreak/>
        <w:t xml:space="preserve">La questione </w:t>
      </w:r>
      <w:r w:rsidR="00C37DBE" w:rsidRPr="008E23D0">
        <w:rPr>
          <w:rFonts w:eastAsia="Times New Roman" w:cs="Times New Roman"/>
          <w:sz w:val="28"/>
          <w:szCs w:val="28"/>
        </w:rPr>
        <w:t>è</w:t>
      </w:r>
      <w:r w:rsidRPr="0075687F">
        <w:rPr>
          <w:rFonts w:eastAsia="Times New Roman" w:cs="Times New Roman"/>
          <w:sz w:val="28"/>
          <w:szCs w:val="28"/>
        </w:rPr>
        <w:t xml:space="preserve"> </w:t>
      </w:r>
      <w:r w:rsidR="00C37DBE" w:rsidRPr="008E23D0">
        <w:rPr>
          <w:rFonts w:eastAsia="Times New Roman" w:cs="Times New Roman"/>
          <w:sz w:val="28"/>
          <w:szCs w:val="28"/>
        </w:rPr>
        <w:t>leggermente</w:t>
      </w:r>
      <w:r w:rsidRPr="0075687F">
        <w:rPr>
          <w:rFonts w:eastAsia="Times New Roman" w:cs="Times New Roman"/>
          <w:sz w:val="28"/>
          <w:szCs w:val="28"/>
        </w:rPr>
        <w:t xml:space="preserve"> </w:t>
      </w:r>
      <w:r w:rsidR="00C37DBE" w:rsidRPr="008E23D0">
        <w:rPr>
          <w:rFonts w:eastAsia="Times New Roman" w:cs="Times New Roman"/>
          <w:sz w:val="28"/>
          <w:szCs w:val="28"/>
        </w:rPr>
        <w:t>più</w:t>
      </w:r>
      <w:r w:rsidRPr="0075687F">
        <w:rPr>
          <w:rFonts w:eastAsia="Times New Roman" w:cs="Times New Roman"/>
          <w:sz w:val="28"/>
          <w:szCs w:val="28"/>
        </w:rPr>
        <w:t xml:space="preserve"> complessa e richiederebbe un po' di studio delle architetture interne di questa serie di microcontrollori, ma ho personalmente testato i valori 470nF e 220nF e sono </w:t>
      </w:r>
      <w:proofErr w:type="gramStart"/>
      <w:r w:rsidRPr="0075687F">
        <w:rPr>
          <w:rFonts w:eastAsia="Times New Roman" w:cs="Times New Roman"/>
          <w:sz w:val="28"/>
          <w:szCs w:val="28"/>
        </w:rPr>
        <w:t>risultati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entrambi </w:t>
      </w:r>
      <w:r w:rsidR="00C37DBE" w:rsidRPr="008E23D0">
        <w:rPr>
          <w:rFonts w:eastAsia="Times New Roman" w:cs="Times New Roman"/>
          <w:sz w:val="28"/>
          <w:szCs w:val="28"/>
        </w:rPr>
        <w:t>perfettamente</w:t>
      </w:r>
      <w:r w:rsidRPr="0075687F">
        <w:rPr>
          <w:rFonts w:eastAsia="Times New Roman" w:cs="Times New Roman"/>
          <w:sz w:val="28"/>
          <w:szCs w:val="28"/>
        </w:rPr>
        <w:t xml:space="preserve"> funzionanti.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La presenza di questa </w:t>
      </w:r>
      <w:r w:rsidR="00C37DBE" w:rsidRPr="008E23D0">
        <w:rPr>
          <w:rFonts w:eastAsia="Times New Roman" w:cs="Times New Roman"/>
          <w:sz w:val="28"/>
          <w:szCs w:val="28"/>
        </w:rPr>
        <w:t>capacità</w:t>
      </w:r>
      <w:r w:rsidRPr="0075687F">
        <w:rPr>
          <w:rFonts w:eastAsia="Times New Roman" w:cs="Times New Roman"/>
          <w:sz w:val="28"/>
          <w:szCs w:val="28"/>
        </w:rPr>
        <w:t xml:space="preserve"> si potrebbe giustificare pensando che durante le commutazioni interne delle linee D+ e D- dell'USB.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Nella </w:t>
      </w:r>
      <w:proofErr w:type="gramStart"/>
      <w:r w:rsidRPr="0075687F">
        <w:rPr>
          <w:rFonts w:eastAsia="Times New Roman" w:cs="Times New Roman"/>
          <w:sz w:val="28"/>
          <w:szCs w:val="28"/>
        </w:rPr>
        <w:t>community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Micro-GT, alla sezione "Librerie Micro-GT" </w:t>
      </w:r>
      <w:proofErr w:type="spellStart"/>
      <w:r w:rsidRPr="0075687F">
        <w:rPr>
          <w:rFonts w:eastAsia="Times New Roman" w:cs="Times New Roman"/>
          <w:sz w:val="28"/>
          <w:szCs w:val="28"/>
        </w:rPr>
        <w:t>e'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stato inserito un programma demo, completo di pilotaggio del display LCD e della comunicazione USB.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Il </w:t>
      </w:r>
      <w:r w:rsidR="00C37DBE" w:rsidRPr="008E23D0">
        <w:rPr>
          <w:rFonts w:eastAsia="Times New Roman" w:cs="Times New Roman"/>
          <w:sz w:val="28"/>
          <w:szCs w:val="28"/>
        </w:rPr>
        <w:t>programma</w:t>
      </w:r>
      <w:r w:rsidRPr="0075687F">
        <w:rPr>
          <w:rFonts w:eastAsia="Times New Roman" w:cs="Times New Roman"/>
          <w:sz w:val="28"/>
          <w:szCs w:val="28"/>
        </w:rPr>
        <w:t xml:space="preserve"> </w:t>
      </w:r>
      <w:r w:rsidR="00C37DBE" w:rsidRPr="008E23D0">
        <w:rPr>
          <w:rFonts w:eastAsia="Times New Roman" w:cs="Times New Roman"/>
          <w:sz w:val="28"/>
          <w:szCs w:val="28"/>
        </w:rPr>
        <w:t>è</w:t>
      </w:r>
      <w:r w:rsidRPr="0075687F">
        <w:rPr>
          <w:rFonts w:eastAsia="Times New Roman" w:cs="Times New Roman"/>
          <w:sz w:val="28"/>
          <w:szCs w:val="28"/>
        </w:rPr>
        <w:t xml:space="preserve"> liberamente scaricabile e contiene </w:t>
      </w:r>
      <w:r w:rsidR="00C37DBE" w:rsidRPr="008E23D0">
        <w:rPr>
          <w:rFonts w:eastAsia="Times New Roman" w:cs="Times New Roman"/>
          <w:sz w:val="28"/>
          <w:szCs w:val="28"/>
        </w:rPr>
        <w:t>moltissimi</w:t>
      </w:r>
      <w:r w:rsidRPr="0075687F">
        <w:rPr>
          <w:rFonts w:eastAsia="Times New Roman" w:cs="Times New Roman"/>
          <w:sz w:val="28"/>
          <w:szCs w:val="28"/>
        </w:rPr>
        <w:t xml:space="preserve"> spunti software per iniziare i vostri progetti con il PIC 18F2550.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proofErr w:type="gramStart"/>
      <w:r w:rsidRPr="0075687F">
        <w:rPr>
          <w:rFonts w:eastAsia="Times New Roman" w:cs="Times New Roman"/>
          <w:sz w:val="28"/>
          <w:szCs w:val="28"/>
        </w:rPr>
        <w:t>Questo sorgente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</w:t>
      </w:r>
      <w:r w:rsidR="00C37DBE" w:rsidRPr="008E23D0">
        <w:rPr>
          <w:rFonts w:eastAsia="Times New Roman" w:cs="Times New Roman"/>
          <w:sz w:val="28"/>
          <w:szCs w:val="28"/>
        </w:rPr>
        <w:t>è</w:t>
      </w:r>
      <w:r w:rsidRPr="0075687F">
        <w:rPr>
          <w:rFonts w:eastAsia="Times New Roman" w:cs="Times New Roman"/>
          <w:sz w:val="28"/>
          <w:szCs w:val="28"/>
        </w:rPr>
        <w:t xml:space="preserve"> scritto in </w:t>
      </w:r>
      <w:proofErr w:type="spellStart"/>
      <w:r w:rsidRPr="0075687F">
        <w:rPr>
          <w:rFonts w:eastAsia="Times New Roman" w:cs="Times New Roman"/>
          <w:sz w:val="28"/>
          <w:szCs w:val="28"/>
        </w:rPr>
        <w:t>Hitech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C per PIC 18.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Il link diretto per il download </w:t>
      </w:r>
      <w:r w:rsidR="00C37DBE" w:rsidRPr="008E23D0">
        <w:rPr>
          <w:rFonts w:eastAsia="Times New Roman" w:cs="Times New Roman"/>
          <w:sz w:val="28"/>
          <w:szCs w:val="28"/>
        </w:rPr>
        <w:t>è</w:t>
      </w:r>
      <w:r w:rsidRPr="0075687F">
        <w:rPr>
          <w:rFonts w:eastAsia="Times New Roman" w:cs="Times New Roman"/>
          <w:sz w:val="28"/>
          <w:szCs w:val="28"/>
        </w:rPr>
        <w:t xml:space="preserve"> questo: </w:t>
      </w:r>
      <w:hyperlink r:id="rId47" w:history="1">
        <w:r w:rsidRPr="008E23D0">
          <w:rPr>
            <w:rFonts w:eastAsia="Times New Roman" w:cs="Times New Roman"/>
            <w:sz w:val="28"/>
            <w:szCs w:val="28"/>
            <w:u w:val="single"/>
          </w:rPr>
          <w:t>Scarica programma demo per Micro-GT 18 mini</w:t>
        </w:r>
      </w:hyperlink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Se vuoi par</w:t>
      </w:r>
      <w:r w:rsidR="00C37DBE" w:rsidRPr="008E23D0">
        <w:rPr>
          <w:rFonts w:eastAsia="Times New Roman" w:cs="Times New Roman"/>
          <w:sz w:val="28"/>
          <w:szCs w:val="28"/>
        </w:rPr>
        <w:t xml:space="preserve">tecipare alla </w:t>
      </w:r>
      <w:proofErr w:type="gramStart"/>
      <w:r w:rsidR="00C37DBE" w:rsidRPr="008E23D0">
        <w:rPr>
          <w:rFonts w:eastAsia="Times New Roman" w:cs="Times New Roman"/>
          <w:sz w:val="28"/>
          <w:szCs w:val="28"/>
        </w:rPr>
        <w:t>community</w:t>
      </w:r>
      <w:proofErr w:type="gramEnd"/>
      <w:r w:rsidR="00C37DBE" w:rsidRPr="008E23D0">
        <w:rPr>
          <w:rFonts w:eastAsia="Times New Roman" w:cs="Times New Roman"/>
          <w:sz w:val="28"/>
          <w:szCs w:val="28"/>
        </w:rPr>
        <w:t xml:space="preserve"> Micro-GT</w:t>
      </w:r>
      <w:r w:rsidRPr="0075687F">
        <w:rPr>
          <w:rFonts w:eastAsia="Times New Roman" w:cs="Times New Roman"/>
          <w:sz w:val="28"/>
          <w:szCs w:val="28"/>
        </w:rPr>
        <w:t xml:space="preserve"> presentando dei tuoi lavori visita il link sottostante. Qui potrai trovare una bozza di articolo, scritto in word, che potrai completare e spedire via posta per la pubblicazione.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hyperlink r:id="rId48" w:history="1">
        <w:r w:rsidRPr="008E23D0">
          <w:rPr>
            <w:rFonts w:eastAsia="Times New Roman" w:cs="Times New Roman"/>
            <w:sz w:val="28"/>
            <w:szCs w:val="28"/>
            <w:u w:val="single"/>
          </w:rPr>
          <w:t>http://www.gtronic.it/community/community.html</w:t>
        </w:r>
      </w:hyperlink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 Per alcuni </w:t>
      </w:r>
      <w:r w:rsidR="00C37DBE" w:rsidRPr="008E23D0">
        <w:rPr>
          <w:rFonts w:eastAsia="Times New Roman" w:cs="Times New Roman"/>
          <w:sz w:val="28"/>
          <w:szCs w:val="28"/>
        </w:rPr>
        <w:t>approfondimenti</w:t>
      </w:r>
      <w:r w:rsidRPr="0075687F">
        <w:rPr>
          <w:rFonts w:eastAsia="Times New Roman" w:cs="Times New Roman"/>
          <w:sz w:val="28"/>
          <w:szCs w:val="28"/>
        </w:rPr>
        <w:t xml:space="preserve"> in tema di comunicazione USB vi rimando al </w:t>
      </w:r>
      <w:proofErr w:type="gramStart"/>
      <w:r w:rsidRPr="0075687F">
        <w:rPr>
          <w:rFonts w:eastAsia="Times New Roman" w:cs="Times New Roman"/>
          <w:sz w:val="28"/>
          <w:szCs w:val="28"/>
        </w:rPr>
        <w:t>link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della casa madre "</w:t>
      </w:r>
      <w:proofErr w:type="spellStart"/>
      <w:r w:rsidRPr="0075687F">
        <w:rPr>
          <w:rFonts w:eastAsia="Times New Roman" w:cs="Times New Roman"/>
          <w:sz w:val="28"/>
          <w:szCs w:val="28"/>
        </w:rPr>
        <w:t>MicroChip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" da cui potrete scaricare i </w:t>
      </w:r>
      <w:proofErr w:type="spellStart"/>
      <w:r w:rsidRPr="0075687F">
        <w:rPr>
          <w:rFonts w:eastAsia="Times New Roman" w:cs="Times New Roman"/>
          <w:sz w:val="28"/>
          <w:szCs w:val="28"/>
        </w:rPr>
        <w:t>tools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necessari, ad esempio il </w:t>
      </w:r>
      <w:proofErr w:type="spellStart"/>
      <w:r w:rsidRPr="0075687F">
        <w:rPr>
          <w:rFonts w:eastAsia="Times New Roman" w:cs="Times New Roman"/>
          <w:sz w:val="28"/>
          <w:szCs w:val="28"/>
        </w:rPr>
        <w:t>bootloader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e esempi di programmazione.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hyperlink r:id="rId49" w:history="1">
        <w:r w:rsidRPr="008E23D0">
          <w:rPr>
            <w:rFonts w:eastAsia="Times New Roman" w:cs="Times New Roman"/>
            <w:sz w:val="28"/>
            <w:szCs w:val="28"/>
            <w:u w:val="single"/>
          </w:rPr>
          <w:t>http://www.microchip.com/pagehandler/en-us/technology/usb/home.html</w:t>
        </w:r>
      </w:hyperlink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1B6A1E" w:rsidRDefault="001B6A1E">
      <w:pPr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br w:type="page"/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lastRenderedPageBreak/>
        <w:t>Uscite servomotori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La scheda può </w:t>
      </w:r>
      <w:r w:rsidR="00C37DBE" w:rsidRPr="008E23D0">
        <w:rPr>
          <w:rFonts w:eastAsia="Times New Roman" w:cs="Times New Roman"/>
          <w:sz w:val="28"/>
          <w:szCs w:val="28"/>
        </w:rPr>
        <w:t>controllare</w:t>
      </w:r>
      <w:r w:rsidRPr="0075687F">
        <w:rPr>
          <w:rFonts w:eastAsia="Times New Roman" w:cs="Times New Roman"/>
          <w:sz w:val="28"/>
          <w:szCs w:val="28"/>
        </w:rPr>
        <w:t xml:space="preserve"> in maniera diretta </w:t>
      </w:r>
      <w:proofErr w:type="gramStart"/>
      <w:r w:rsidRPr="0075687F">
        <w:rPr>
          <w:rFonts w:eastAsia="Times New Roman" w:cs="Times New Roman"/>
          <w:sz w:val="28"/>
          <w:szCs w:val="28"/>
        </w:rPr>
        <w:t>6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servomotori, un numero più che dimezzato rispetto alla versione precedente che ne pilotava ben 14, ma rimane comunque un numero di tutto rispetto. Va anche detto che questo numero è riferito </w:t>
      </w:r>
      <w:proofErr w:type="gramStart"/>
      <w:r w:rsidR="00C37DBE" w:rsidRPr="008E23D0">
        <w:rPr>
          <w:rFonts w:eastAsia="Times New Roman" w:cs="Times New Roman"/>
          <w:sz w:val="28"/>
          <w:szCs w:val="28"/>
        </w:rPr>
        <w:t>ai soli servo motori</w:t>
      </w:r>
      <w:proofErr w:type="gramEnd"/>
      <w:r w:rsidR="00C37DBE" w:rsidRPr="008E23D0">
        <w:rPr>
          <w:rFonts w:eastAsia="Times New Roman" w:cs="Times New Roman"/>
          <w:sz w:val="28"/>
          <w:szCs w:val="28"/>
        </w:rPr>
        <w:t xml:space="preserve"> che trovan</w:t>
      </w:r>
      <w:r w:rsidRPr="0075687F">
        <w:rPr>
          <w:rFonts w:eastAsia="Times New Roman" w:cs="Times New Roman"/>
          <w:sz w:val="28"/>
          <w:szCs w:val="28"/>
        </w:rPr>
        <w:t>o alloggio direttamente nel connettore e che nulla vieta di impiegare altri pin per estendere il controllo a molti altri. Nella foto vediamo il connettore dedicato alle uscite pseudo PWM da inviare ai servomotori.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98C332F" wp14:editId="7294811D">
            <wp:extent cx="5382883" cy="4037162"/>
            <wp:effectExtent l="0" t="0" r="8890" b="1905"/>
            <wp:docPr id="2" name="Picture 2" descr="http://www.grix.it/UserFiles/ad.noctis/Image/Micro-GT%2018%20mini/Micro-GT%2018%20mini%20connettore%20servomot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grix.it/UserFiles/ad.noctis/Image/Micro-GT%2018%20mini/Micro-GT%2018%20mini%20connettore%20servomotori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83" cy="403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7F" w:rsidRPr="0075687F" w:rsidRDefault="0075687F" w:rsidP="0075687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Connettore per collegamento diretto di </w:t>
      </w:r>
      <w:proofErr w:type="gramStart"/>
      <w:r w:rsidRPr="0075687F">
        <w:rPr>
          <w:rFonts w:eastAsia="Times New Roman" w:cs="Times New Roman"/>
          <w:sz w:val="28"/>
          <w:szCs w:val="28"/>
        </w:rPr>
        <w:t>6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servomotori.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Come abbiamo visto nel capitolo </w:t>
      </w:r>
      <w:proofErr w:type="gramStart"/>
      <w:r w:rsidRPr="0075687F">
        <w:rPr>
          <w:rFonts w:eastAsia="Times New Roman" w:cs="Times New Roman"/>
          <w:sz w:val="28"/>
          <w:szCs w:val="28"/>
        </w:rPr>
        <w:t>14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del corso online "</w:t>
      </w:r>
      <w:proofErr w:type="spellStart"/>
      <w:r w:rsidRPr="0075687F">
        <w:rPr>
          <w:rFonts w:eastAsia="Times New Roman" w:cs="Times New Roman"/>
          <w:sz w:val="28"/>
          <w:szCs w:val="28"/>
        </w:rPr>
        <w:t>Let's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GO PIC!!!" i servomotori sono, genericamente parlando, dei piccoli </w:t>
      </w:r>
      <w:r w:rsidR="00C37DBE" w:rsidRPr="008E23D0">
        <w:rPr>
          <w:rFonts w:eastAsia="Times New Roman" w:cs="Times New Roman"/>
          <w:sz w:val="28"/>
          <w:szCs w:val="28"/>
        </w:rPr>
        <w:t>attuatori</w:t>
      </w:r>
      <w:r w:rsidRPr="0075687F">
        <w:rPr>
          <w:rFonts w:eastAsia="Times New Roman" w:cs="Times New Roman"/>
          <w:sz w:val="28"/>
          <w:szCs w:val="28"/>
        </w:rPr>
        <w:t xml:space="preserve"> DC, fortemente impiegati nella robotica leggera e nel modellismo, costituiti nel caso più semplice da un sistema analogico di controllo in retroazione negativa. Tale sistema si compone di un piccolo attuatore DC, spesso a magnete permanente, controllato tramite un ponte H </w:t>
      </w:r>
      <w:proofErr w:type="gramStart"/>
      <w:r w:rsidRPr="0075687F">
        <w:rPr>
          <w:rFonts w:eastAsia="Times New Roman" w:cs="Times New Roman"/>
          <w:sz w:val="28"/>
          <w:szCs w:val="28"/>
        </w:rPr>
        <w:t>a cui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perviene un segnale di inversione in caso che l'asse si spostasse oltre la tolleranza angolare consentita da un set </w:t>
      </w:r>
      <w:proofErr w:type="spellStart"/>
      <w:r w:rsidRPr="0075687F">
        <w:rPr>
          <w:rFonts w:eastAsia="Times New Roman" w:cs="Times New Roman"/>
          <w:sz w:val="28"/>
          <w:szCs w:val="28"/>
        </w:rPr>
        <w:t>point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impostato. Tale set</w:t>
      </w:r>
      <w:r w:rsidR="00C37DBE" w:rsidRPr="008E23D0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5687F">
        <w:rPr>
          <w:rFonts w:eastAsia="Times New Roman" w:cs="Times New Roman"/>
          <w:sz w:val="28"/>
          <w:szCs w:val="28"/>
        </w:rPr>
        <w:t>point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è proporzionale </w:t>
      </w:r>
      <w:proofErr w:type="gramStart"/>
      <w:r w:rsidRPr="0075687F">
        <w:rPr>
          <w:rFonts w:eastAsia="Times New Roman" w:cs="Times New Roman"/>
          <w:sz w:val="28"/>
          <w:szCs w:val="28"/>
        </w:rPr>
        <w:t>ad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uno stimolo monostabile, rinfrescato tipicamente con una frequenza di 50 - 60Hz, a seconda dei modelli, e di durata monostabile di solito compresa tra 1,5 </w:t>
      </w:r>
      <w:proofErr w:type="spellStart"/>
      <w:r w:rsidRPr="0075687F">
        <w:rPr>
          <w:rFonts w:eastAsia="Times New Roman" w:cs="Times New Roman"/>
          <w:sz w:val="28"/>
          <w:szCs w:val="28"/>
        </w:rPr>
        <w:t>ms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e 2,5 ms. In funzione di questo stimolo rettangolare, rinfrescato ripetutamente, si ha la proporzione angolare. Il sistema di controllo, costituito </w:t>
      </w:r>
      <w:proofErr w:type="gramStart"/>
      <w:r w:rsidRPr="0075687F">
        <w:rPr>
          <w:rFonts w:eastAsia="Times New Roman" w:cs="Times New Roman"/>
          <w:sz w:val="28"/>
          <w:szCs w:val="28"/>
        </w:rPr>
        <w:t>da dal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suddetto ponte H, da </w:t>
      </w:r>
      <w:r w:rsidRPr="0075687F">
        <w:rPr>
          <w:rFonts w:eastAsia="Times New Roman" w:cs="Times New Roman"/>
          <w:sz w:val="28"/>
          <w:szCs w:val="28"/>
        </w:rPr>
        <w:lastRenderedPageBreak/>
        <w:t xml:space="preserve">un </w:t>
      </w:r>
      <w:r w:rsidR="00C37DBE" w:rsidRPr="008E23D0">
        <w:rPr>
          <w:rFonts w:eastAsia="Times New Roman" w:cs="Times New Roman"/>
          <w:sz w:val="28"/>
          <w:szCs w:val="28"/>
        </w:rPr>
        <w:t>insieme</w:t>
      </w:r>
      <w:r w:rsidRPr="0075687F">
        <w:rPr>
          <w:rFonts w:eastAsia="Times New Roman" w:cs="Times New Roman"/>
          <w:sz w:val="28"/>
          <w:szCs w:val="28"/>
        </w:rPr>
        <w:t xml:space="preserve"> di comparatori, un potenziometro analogico che si muove solidale con</w:t>
      </w:r>
      <w:r w:rsidRPr="007568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687F">
        <w:rPr>
          <w:rFonts w:eastAsia="Times New Roman" w:cs="Times New Roman"/>
          <w:sz w:val="28"/>
          <w:szCs w:val="28"/>
        </w:rPr>
        <w:t xml:space="preserve">l'asse grazie a una catena cinematica (ingranaggi) tarata sono chiusi all'interno delle scatoline nere che vediamo nelle foto anche in modalità stagna al fine di garantire il funzionamento anche in ambienti umidi o addirittura bagnati. Le tensioni di alimentazione </w:t>
      </w:r>
      <w:proofErr w:type="gramStart"/>
      <w:r w:rsidRPr="0075687F">
        <w:rPr>
          <w:rFonts w:eastAsia="Times New Roman" w:cs="Times New Roman"/>
          <w:sz w:val="28"/>
          <w:szCs w:val="28"/>
        </w:rPr>
        <w:t>delle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scheda di controllo interna sono spesso 5V dc, ma si possono scostare </w:t>
      </w:r>
      <w:r w:rsidR="00C37DBE" w:rsidRPr="008E23D0">
        <w:rPr>
          <w:rFonts w:eastAsia="Times New Roman" w:cs="Times New Roman"/>
          <w:sz w:val="28"/>
          <w:szCs w:val="28"/>
        </w:rPr>
        <w:t>leggermente</w:t>
      </w:r>
      <w:r w:rsidRPr="0075687F">
        <w:rPr>
          <w:rFonts w:eastAsia="Times New Roman" w:cs="Times New Roman"/>
          <w:sz w:val="28"/>
          <w:szCs w:val="28"/>
        </w:rPr>
        <w:t xml:space="preserve">, fino anche 9V, in funzione della marca e del modello del servomotore. Motivo in più per </w:t>
      </w:r>
      <w:proofErr w:type="gramStart"/>
      <w:r w:rsidRPr="0075687F">
        <w:rPr>
          <w:rFonts w:eastAsia="Times New Roman" w:cs="Times New Roman"/>
          <w:sz w:val="28"/>
          <w:szCs w:val="28"/>
        </w:rPr>
        <w:t>necessitare di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un canale di alimentazione separata, oltre ovviamente, alle questioni di potenza assorbita specie in fase di movimento simultaneo.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Da quanto detto ne consegue che un servo motore generico da </w:t>
      </w:r>
      <w:r w:rsidR="00C37DBE" w:rsidRPr="008E23D0">
        <w:rPr>
          <w:rFonts w:eastAsia="Times New Roman" w:cs="Times New Roman"/>
          <w:sz w:val="28"/>
          <w:szCs w:val="28"/>
        </w:rPr>
        <w:t>modellismo</w:t>
      </w:r>
      <w:r w:rsidRPr="0075687F">
        <w:rPr>
          <w:rFonts w:eastAsia="Times New Roman" w:cs="Times New Roman"/>
          <w:sz w:val="28"/>
          <w:szCs w:val="28"/>
        </w:rPr>
        <w:t xml:space="preserve">, come quelli in figura, </w:t>
      </w:r>
      <w:proofErr w:type="gramStart"/>
      <w:r w:rsidRPr="0075687F">
        <w:rPr>
          <w:rFonts w:eastAsia="Times New Roman" w:cs="Times New Roman"/>
          <w:sz w:val="28"/>
          <w:szCs w:val="28"/>
        </w:rPr>
        <w:t>necessita di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tre terminali.  Il centrale è sempre l'alimentazione positiva, così che </w:t>
      </w:r>
      <w:proofErr w:type="gramStart"/>
      <w:r w:rsidRPr="0075687F">
        <w:rPr>
          <w:rFonts w:eastAsia="Times New Roman" w:cs="Times New Roman"/>
          <w:sz w:val="28"/>
          <w:szCs w:val="28"/>
        </w:rPr>
        <w:t xml:space="preserve">una 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eventuale inversione di inserimento non comporta inversione di polarità ma semplicemente il non funzionamento. Questo </w:t>
      </w:r>
      <w:r w:rsidR="00C37DBE" w:rsidRPr="008E23D0">
        <w:rPr>
          <w:rFonts w:eastAsia="Times New Roman" w:cs="Times New Roman"/>
          <w:sz w:val="28"/>
          <w:szCs w:val="28"/>
        </w:rPr>
        <w:t>terminale</w:t>
      </w:r>
      <w:r w:rsidRPr="0075687F">
        <w:rPr>
          <w:rFonts w:eastAsia="Times New Roman" w:cs="Times New Roman"/>
          <w:sz w:val="28"/>
          <w:szCs w:val="28"/>
        </w:rPr>
        <w:t xml:space="preserve"> è </w:t>
      </w:r>
      <w:proofErr w:type="gramStart"/>
      <w:r w:rsidRPr="0075687F">
        <w:rPr>
          <w:rFonts w:eastAsia="Times New Roman" w:cs="Times New Roman"/>
          <w:sz w:val="28"/>
          <w:szCs w:val="28"/>
        </w:rPr>
        <w:t>quasi sempre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il rosso. Quello non collegato direttamente ai pin del PIC, è la massa, di colore nero, mentre il terzo,</w:t>
      </w:r>
      <w:r w:rsidR="00C37DBE" w:rsidRPr="008E23D0">
        <w:rPr>
          <w:rFonts w:eastAsia="Times New Roman" w:cs="Times New Roman"/>
          <w:sz w:val="28"/>
          <w:szCs w:val="28"/>
        </w:rPr>
        <w:t xml:space="preserve"> </w:t>
      </w:r>
      <w:r w:rsidRPr="0075687F">
        <w:rPr>
          <w:rFonts w:eastAsia="Times New Roman" w:cs="Times New Roman"/>
          <w:sz w:val="28"/>
          <w:szCs w:val="28"/>
        </w:rPr>
        <w:t xml:space="preserve">lato PIC, </w:t>
      </w:r>
      <w:proofErr w:type="gramStart"/>
      <w:r w:rsidR="00C37DBE" w:rsidRPr="008E23D0">
        <w:rPr>
          <w:rFonts w:eastAsia="Times New Roman" w:cs="Times New Roman"/>
          <w:sz w:val="28"/>
          <w:szCs w:val="28"/>
        </w:rPr>
        <w:t>ovvero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il lato visibile in figura, ha un colore spesso blu, ma qualche volta anche bianco o giallo, in dipendenza dello standard adottato dalla casa costruttrice. In questo terminale azzurro invieremo il nostro segnale monostabile ripetuto, </w:t>
      </w:r>
      <w:proofErr w:type="gramStart"/>
      <w:r w:rsidRPr="0075687F">
        <w:rPr>
          <w:rFonts w:eastAsia="Times New Roman" w:cs="Times New Roman"/>
          <w:sz w:val="28"/>
          <w:szCs w:val="28"/>
        </w:rPr>
        <w:t>ovvero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il segnale pseudo PWM che posizionerà l'asse del servo connesso a quel canale all'angolo scelto.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62A3D15" wp14:editId="5D7618BB">
            <wp:extent cx="5794991" cy="3778370"/>
            <wp:effectExtent l="0" t="0" r="0" b="0"/>
            <wp:docPr id="1" name="Picture 1" descr="http://www.grix.it/UserFiles/ad.noctis/Image/Micro-GT%2018%20mini/Micro-GT%2018%20mini%206%20ser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grix.it/UserFiles/ad.noctis/Image/Micro-GT%2018%20mini/Micro-GT%2018%20mini%206%20servo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67" cy="377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7F" w:rsidRPr="0075687F" w:rsidRDefault="0075687F" w:rsidP="00756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sz w:val="28"/>
          <w:szCs w:val="28"/>
        </w:rPr>
        <w:t xml:space="preserve"> Micro-GT </w:t>
      </w:r>
      <w:proofErr w:type="gramStart"/>
      <w:r w:rsidRPr="0075687F">
        <w:rPr>
          <w:rFonts w:ascii="Times New Roman" w:eastAsia="Times New Roman" w:hAnsi="Times New Roman" w:cs="Times New Roman"/>
          <w:sz w:val="28"/>
          <w:szCs w:val="28"/>
        </w:rPr>
        <w:t>18</w:t>
      </w:r>
      <w:proofErr w:type="gramEnd"/>
      <w:r w:rsidRPr="0075687F">
        <w:rPr>
          <w:rFonts w:ascii="Times New Roman" w:eastAsia="Times New Roman" w:hAnsi="Times New Roman" w:cs="Times New Roman"/>
          <w:sz w:val="28"/>
          <w:szCs w:val="28"/>
        </w:rPr>
        <w:t xml:space="preserve"> mini collegata a 6 servomotori.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lastRenderedPageBreak/>
        <w:t xml:space="preserve">Nella foto è importante notare il cavo rosso che esce dal terminale </w:t>
      </w:r>
      <w:proofErr w:type="gramStart"/>
      <w:r w:rsidRPr="0075687F">
        <w:rPr>
          <w:rFonts w:eastAsia="Times New Roman" w:cs="Times New Roman"/>
          <w:sz w:val="28"/>
          <w:szCs w:val="28"/>
        </w:rPr>
        <w:t>3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dello strip "SVR4_Supply". Il cavo rosso in quella posizione proviene da un'alimentazione robusta esterna a +5V, che bypassa il regolatore di tensione 78L05, che non è assolutamente in grado di mantenere regolata la tensione al PIC </w:t>
      </w:r>
      <w:proofErr w:type="gramStart"/>
      <w:r w:rsidRPr="0075687F">
        <w:rPr>
          <w:rFonts w:eastAsia="Times New Roman" w:cs="Times New Roman"/>
          <w:sz w:val="28"/>
          <w:szCs w:val="28"/>
        </w:rPr>
        <w:t>e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energizzare nel contempo 6 attuatori che devono vincere una coppia resistente presente ai bracci meccanici.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Una seconda osservazione la facciamo </w:t>
      </w:r>
      <w:proofErr w:type="gramStart"/>
      <w:r w:rsidRPr="0075687F">
        <w:rPr>
          <w:rFonts w:eastAsia="Times New Roman" w:cs="Times New Roman"/>
          <w:sz w:val="28"/>
          <w:szCs w:val="28"/>
        </w:rPr>
        <w:t>sui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servo stessi. Quelli di sinistra hanno gli ingranaggi in nylon quindi sono leggeri e </w:t>
      </w:r>
      <w:proofErr w:type="gramStart"/>
      <w:r w:rsidR="00C37DBE" w:rsidRPr="008E23D0">
        <w:rPr>
          <w:rFonts w:eastAsia="Times New Roman" w:cs="Times New Roman"/>
          <w:sz w:val="28"/>
          <w:szCs w:val="28"/>
        </w:rPr>
        <w:t>silenziosi</w:t>
      </w:r>
      <w:r w:rsidRPr="0075687F">
        <w:rPr>
          <w:rFonts w:eastAsia="Times New Roman" w:cs="Times New Roman"/>
          <w:sz w:val="28"/>
          <w:szCs w:val="28"/>
        </w:rPr>
        <w:t>, ma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soggetti a rapida usura, mentre quelli di destra hanno gli ingranaggi in metallo e risultano quindi più rumorosi e più pesanti, ma nel contempo sono più robusti (non si sgranano). Sarà l'applicazione che ci farà decidere quali impiegare.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Per </w:t>
      </w:r>
      <w:r w:rsidR="00C37DBE" w:rsidRPr="008E23D0">
        <w:rPr>
          <w:rFonts w:eastAsia="Times New Roman" w:cs="Times New Roman"/>
          <w:sz w:val="28"/>
          <w:szCs w:val="28"/>
        </w:rPr>
        <w:t>approfondimenti</w:t>
      </w:r>
      <w:r w:rsidRPr="0075687F">
        <w:rPr>
          <w:rFonts w:eastAsia="Times New Roman" w:cs="Times New Roman"/>
          <w:sz w:val="28"/>
          <w:szCs w:val="28"/>
        </w:rPr>
        <w:t xml:space="preserve"> sul tema consiglio di leggere il mio articolo, pubblicato su </w:t>
      </w:r>
      <w:proofErr w:type="spellStart"/>
      <w:r w:rsidRPr="0075687F">
        <w:rPr>
          <w:rFonts w:eastAsia="Times New Roman" w:cs="Times New Roman"/>
          <w:sz w:val="28"/>
          <w:szCs w:val="28"/>
        </w:rPr>
        <w:t>lulu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e sul mio sito personale, "Open servo reverse </w:t>
      </w:r>
      <w:proofErr w:type="spellStart"/>
      <w:r w:rsidRPr="0075687F">
        <w:rPr>
          <w:rFonts w:eastAsia="Times New Roman" w:cs="Times New Roman"/>
          <w:sz w:val="28"/>
          <w:szCs w:val="28"/>
        </w:rPr>
        <w:t>engineering</w:t>
      </w:r>
      <w:proofErr w:type="spellEnd"/>
      <w:r w:rsidRPr="0075687F">
        <w:rPr>
          <w:rFonts w:eastAsia="Times New Roman" w:cs="Times New Roman"/>
          <w:sz w:val="28"/>
          <w:szCs w:val="28"/>
        </w:rPr>
        <w:t>".</w:t>
      </w:r>
    </w:p>
    <w:p w:rsidR="001B6A1E" w:rsidRPr="008E23D0" w:rsidRDefault="001B6A1E">
      <w:pPr>
        <w:rPr>
          <w:rFonts w:eastAsia="Times New Roman" w:cs="Times New Roman"/>
          <w:b/>
          <w:bCs/>
          <w:sz w:val="28"/>
          <w:szCs w:val="28"/>
        </w:rPr>
      </w:pPr>
      <w:r w:rsidRPr="008E23D0">
        <w:rPr>
          <w:rFonts w:eastAsia="Times New Roman" w:cs="Times New Roman"/>
          <w:b/>
          <w:bCs/>
          <w:sz w:val="28"/>
          <w:szCs w:val="28"/>
        </w:rPr>
        <w:br w:type="page"/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687F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lastRenderedPageBreak/>
        <w:t>Software di programmazione.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Esistono varie maniere di programmare questa scheda ma si consiglia di usare gli strumenti ufficiali offerti dalla casa madre </w:t>
      </w:r>
      <w:proofErr w:type="spellStart"/>
      <w:r w:rsidRPr="0075687F">
        <w:rPr>
          <w:rFonts w:eastAsia="Times New Roman" w:cs="Times New Roman"/>
          <w:sz w:val="28"/>
          <w:szCs w:val="28"/>
        </w:rPr>
        <w:t>MicroChip</w:t>
      </w:r>
      <w:proofErr w:type="spellEnd"/>
      <w:r w:rsidRPr="0075687F">
        <w:rPr>
          <w:rFonts w:eastAsia="Times New Roman" w:cs="Times New Roman"/>
          <w:sz w:val="28"/>
          <w:szCs w:val="28"/>
        </w:rPr>
        <w:t>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L'IDE software </w:t>
      </w:r>
      <w:proofErr w:type="spellStart"/>
      <w:r w:rsidRPr="0075687F">
        <w:rPr>
          <w:rFonts w:eastAsia="Times New Roman" w:cs="Times New Roman"/>
          <w:sz w:val="28"/>
          <w:szCs w:val="28"/>
        </w:rPr>
        <w:t>sara'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5687F">
        <w:rPr>
          <w:rFonts w:eastAsia="Times New Roman" w:cs="Times New Roman"/>
          <w:sz w:val="28"/>
          <w:szCs w:val="28"/>
        </w:rPr>
        <w:t>Mplab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X, nella versione </w:t>
      </w:r>
      <w:proofErr w:type="gramStart"/>
      <w:r w:rsidRPr="0075687F">
        <w:rPr>
          <w:rFonts w:eastAsia="Times New Roman" w:cs="Times New Roman"/>
          <w:sz w:val="28"/>
          <w:szCs w:val="28"/>
        </w:rPr>
        <w:t>attualmente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scaricabile e i compilatori potranno essere XC8 ,C18, hi-tech PICC18 ecc.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La versione "</w:t>
      </w:r>
      <w:proofErr w:type="spellStart"/>
      <w:r w:rsidRPr="0075687F">
        <w:rPr>
          <w:rFonts w:eastAsia="Times New Roman" w:cs="Times New Roman"/>
          <w:sz w:val="28"/>
          <w:szCs w:val="28"/>
        </w:rPr>
        <w:t>student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" </w:t>
      </w:r>
      <w:r w:rsidR="00C37DBE" w:rsidRPr="00DC5A24">
        <w:rPr>
          <w:rFonts w:eastAsia="Times New Roman" w:cs="Times New Roman"/>
          <w:sz w:val="28"/>
          <w:szCs w:val="28"/>
        </w:rPr>
        <w:t>è</w:t>
      </w:r>
      <w:r w:rsidRPr="0075687F">
        <w:rPr>
          <w:rFonts w:eastAsia="Times New Roman" w:cs="Times New Roman"/>
          <w:sz w:val="28"/>
          <w:szCs w:val="28"/>
        </w:rPr>
        <w:t xml:space="preserve"> scaricabile dal sito della casa madre.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Gli insegnati delle scuole superiori, dei centri di formazione e dei corsi di </w:t>
      </w:r>
      <w:proofErr w:type="gramStart"/>
      <w:r w:rsidRPr="0075687F">
        <w:rPr>
          <w:rFonts w:eastAsia="Times New Roman" w:cs="Times New Roman"/>
          <w:sz w:val="28"/>
          <w:szCs w:val="28"/>
        </w:rPr>
        <w:t>formazione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sono invitati a visitare questa pagina.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hyperlink r:id="rId52" w:history="1">
        <w:r w:rsidRPr="00DC5A24">
          <w:rPr>
            <w:rFonts w:eastAsia="Times New Roman" w:cs="Times New Roman"/>
            <w:sz w:val="28"/>
            <w:szCs w:val="28"/>
            <w:u w:val="single"/>
          </w:rPr>
          <w:t>http://www.microchip.com/pagehandler/en_us/devtools/mplabxc/</w:t>
        </w:r>
      </w:hyperlink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Il libro di testo consigliato per iniziare con MPLAB X, particolarmente indicato per le scuole, </w:t>
      </w:r>
      <w:proofErr w:type="gramStart"/>
      <w:r w:rsidRPr="0075687F">
        <w:rPr>
          <w:rFonts w:eastAsia="Times New Roman" w:cs="Times New Roman"/>
          <w:sz w:val="28"/>
          <w:szCs w:val="28"/>
        </w:rPr>
        <w:t xml:space="preserve">lo 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ho scritto e messo a disposizione su </w:t>
      </w:r>
      <w:r w:rsidR="00C37DBE" w:rsidRPr="00DC5A24">
        <w:rPr>
          <w:rFonts w:eastAsia="Times New Roman" w:cs="Times New Roman"/>
          <w:sz w:val="28"/>
          <w:szCs w:val="28"/>
        </w:rPr>
        <w:t>Amazon</w:t>
      </w:r>
      <w:r w:rsidRPr="0075687F">
        <w:rPr>
          <w:rFonts w:eastAsia="Times New Roman" w:cs="Times New Roman"/>
          <w:sz w:val="28"/>
          <w:szCs w:val="28"/>
        </w:rPr>
        <w:t xml:space="preserve"> all'indirizzo:</w:t>
      </w:r>
    </w:p>
    <w:p w:rsidR="00821564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</w:rPr>
      </w:pPr>
      <w:hyperlink r:id="rId53" w:history="1">
        <w:r w:rsidRPr="00821564">
          <w:rPr>
            <w:rFonts w:eastAsia="Times New Roman" w:cs="Times New Roman"/>
            <w:sz w:val="24"/>
            <w:szCs w:val="24"/>
            <w:u w:val="single"/>
          </w:rPr>
          <w:t>http://www.amazon.com/LETS-GO-PIC-Essentials-Micro-GT/dp/1492851523/ref=pd_sim_sbs_b_1?ie=UTF8&amp;refRID=17VMYF6P3K8884A27KFK</w:t>
        </w:r>
      </w:hyperlink>
    </w:p>
    <w:p w:rsidR="00821564" w:rsidRPr="00821564" w:rsidRDefault="00821564" w:rsidP="0075687F">
      <w:p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val="en-US"/>
        </w:rPr>
      </w:pPr>
      <w:r w:rsidRPr="00821564">
        <w:rPr>
          <w:rStyle w:val="a-size-large1"/>
          <w:b/>
          <w:color w:val="333333"/>
          <w:sz w:val="24"/>
          <w:szCs w:val="24"/>
          <w:lang w:val="en-US"/>
        </w:rPr>
        <w:t>Let's Go Pic Essentials: Now Based on Micro-</w:t>
      </w:r>
      <w:proofErr w:type="spellStart"/>
      <w:r w:rsidRPr="00821564">
        <w:rPr>
          <w:rStyle w:val="a-size-large1"/>
          <w:b/>
          <w:color w:val="333333"/>
          <w:sz w:val="24"/>
          <w:szCs w:val="24"/>
          <w:lang w:val="en-US"/>
        </w:rPr>
        <w:t>gt</w:t>
      </w:r>
      <w:proofErr w:type="spellEnd"/>
      <w:r w:rsidRPr="00821564">
        <w:rPr>
          <w:rStyle w:val="a-size-large1"/>
          <w:b/>
          <w:color w:val="333333"/>
          <w:sz w:val="24"/>
          <w:szCs w:val="24"/>
          <w:lang w:val="en-US"/>
        </w:rPr>
        <w:t xml:space="preserve"> Ide and </w:t>
      </w:r>
      <w:proofErr w:type="spellStart"/>
      <w:r w:rsidRPr="00821564">
        <w:rPr>
          <w:rStyle w:val="a-size-large1"/>
          <w:b/>
          <w:color w:val="333333"/>
          <w:sz w:val="24"/>
          <w:szCs w:val="24"/>
          <w:lang w:val="en-US"/>
        </w:rPr>
        <w:t>Mplab</w:t>
      </w:r>
      <w:proofErr w:type="spellEnd"/>
      <w:r w:rsidRPr="00821564">
        <w:rPr>
          <w:rStyle w:val="a-size-large1"/>
          <w:b/>
          <w:color w:val="333333"/>
          <w:sz w:val="24"/>
          <w:szCs w:val="24"/>
          <w:lang w:val="en-US"/>
        </w:rPr>
        <w:t xml:space="preserve"> X</w:t>
      </w:r>
      <w:r w:rsidRPr="00821564">
        <w:rPr>
          <w:b/>
          <w:color w:val="333333"/>
          <w:sz w:val="24"/>
          <w:szCs w:val="24"/>
          <w:lang w:val="en-US"/>
        </w:rPr>
        <w:t xml:space="preserve"> </w:t>
      </w:r>
      <w:r w:rsidRPr="00821564">
        <w:rPr>
          <w:rStyle w:val="a-size-medium3"/>
          <w:b/>
          <w:color w:val="333333"/>
          <w:sz w:val="24"/>
          <w:szCs w:val="24"/>
          <w:lang w:val="en-US"/>
        </w:rPr>
        <w:t>(</w:t>
      </w:r>
      <w:proofErr w:type="spellStart"/>
      <w:r w:rsidRPr="00821564">
        <w:rPr>
          <w:rStyle w:val="a-size-medium3"/>
          <w:b/>
          <w:color w:val="333333"/>
          <w:sz w:val="24"/>
          <w:szCs w:val="24"/>
          <w:lang w:val="en-US"/>
        </w:rPr>
        <w:t>Inglese</w:t>
      </w:r>
      <w:proofErr w:type="spellEnd"/>
      <w:r w:rsidRPr="00821564">
        <w:rPr>
          <w:rStyle w:val="a-size-medium3"/>
          <w:b/>
          <w:color w:val="333333"/>
          <w:sz w:val="24"/>
          <w:szCs w:val="24"/>
          <w:lang w:val="en-US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821564" w:rsidTr="00821564">
        <w:tc>
          <w:tcPr>
            <w:tcW w:w="4889" w:type="dxa"/>
          </w:tcPr>
          <w:p w:rsidR="00821564" w:rsidRDefault="00821564" w:rsidP="0075687F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</w:rPr>
              <w:drawing>
                <wp:inline distT="0" distB="0" distL="0" distR="0" wp14:anchorId="6F5F5C54" wp14:editId="3865F096">
                  <wp:extent cx="2476500" cy="32004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 essential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821564" w:rsidRDefault="00821564" w:rsidP="00821564">
            <w:pPr>
              <w:pStyle w:val="Heading2"/>
              <w:rPr>
                <w:rFonts w:ascii="Arial" w:hAnsi="Arial" w:cs="Arial"/>
                <w:color w:val="333333"/>
                <w:sz w:val="32"/>
                <w:szCs w:val="32"/>
              </w:rPr>
            </w:pPr>
            <w:r>
              <w:rPr>
                <w:color w:val="333333"/>
              </w:rPr>
              <w:t>Dettagli prodotto</w:t>
            </w:r>
          </w:p>
          <w:p w:rsidR="00821564" w:rsidRDefault="00821564" w:rsidP="00821564">
            <w:pPr>
              <w:numPr>
                <w:ilvl w:val="0"/>
                <w:numId w:val="1"/>
              </w:numPr>
              <w:spacing w:after="83" w:line="285" w:lineRule="atLeast"/>
              <w:ind w:left="0"/>
              <w:rPr>
                <w:rFonts w:ascii="Verdana" w:hAnsi="Verdana" w:cs="Arial"/>
                <w:color w:val="333333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333333"/>
                <w:sz w:val="20"/>
                <w:szCs w:val="20"/>
              </w:rPr>
              <w:t>Copertina flessibile:</w:t>
            </w:r>
            <w:r>
              <w:rPr>
                <w:rFonts w:ascii="Verdana" w:hAnsi="Verdana" w:cs="Arial"/>
                <w:color w:val="333333"/>
                <w:sz w:val="20"/>
                <w:szCs w:val="20"/>
              </w:rPr>
              <w:t xml:space="preserve"> 300 pagine</w:t>
            </w:r>
          </w:p>
          <w:p w:rsidR="00821564" w:rsidRDefault="00821564" w:rsidP="00821564">
            <w:pPr>
              <w:numPr>
                <w:ilvl w:val="0"/>
                <w:numId w:val="1"/>
              </w:numPr>
              <w:spacing w:after="83" w:line="285" w:lineRule="atLeast"/>
              <w:ind w:left="0"/>
              <w:rPr>
                <w:rFonts w:ascii="Verdana" w:hAnsi="Verdana" w:cs="Arial"/>
                <w:color w:val="333333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333333"/>
                <w:sz w:val="20"/>
                <w:szCs w:val="20"/>
              </w:rPr>
              <w:t>Editore:</w:t>
            </w:r>
            <w:r>
              <w:rPr>
                <w:rFonts w:ascii="Verdana" w:hAnsi="Verdana" w:cs="Arial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 w:cs="Arial"/>
                <w:color w:val="333333"/>
                <w:sz w:val="20"/>
                <w:szCs w:val="20"/>
              </w:rPr>
              <w:t>CreateSpace</w:t>
            </w:r>
            <w:proofErr w:type="spellEnd"/>
            <w:r>
              <w:rPr>
                <w:rFonts w:ascii="Verdana" w:hAnsi="Verdana" w:cs="Arial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 w:cs="Arial"/>
                <w:color w:val="333333"/>
                <w:sz w:val="20"/>
                <w:szCs w:val="20"/>
              </w:rPr>
              <w:t>Independent</w:t>
            </w:r>
            <w:proofErr w:type="spellEnd"/>
            <w:r>
              <w:rPr>
                <w:rFonts w:ascii="Verdana" w:hAnsi="Verdana" w:cs="Arial"/>
                <w:color w:val="333333"/>
                <w:sz w:val="20"/>
                <w:szCs w:val="20"/>
              </w:rPr>
              <w:t xml:space="preserve"> Publishing Platform; </w:t>
            </w:r>
            <w:proofErr w:type="gramStart"/>
            <w:r>
              <w:rPr>
                <w:rFonts w:ascii="Verdana" w:hAnsi="Verdana" w:cs="Arial"/>
                <w:color w:val="333333"/>
                <w:sz w:val="20"/>
                <w:szCs w:val="20"/>
              </w:rPr>
              <w:t>1</w:t>
            </w:r>
            <w:proofErr w:type="gramEnd"/>
            <w:r>
              <w:rPr>
                <w:rFonts w:ascii="Verdana" w:hAnsi="Verdana" w:cs="Arial"/>
                <w:color w:val="333333"/>
                <w:sz w:val="20"/>
                <w:szCs w:val="20"/>
              </w:rPr>
              <w:t xml:space="preserve"> edizione (ottobre 2013)</w:t>
            </w:r>
          </w:p>
          <w:p w:rsidR="00821564" w:rsidRDefault="00821564" w:rsidP="00821564">
            <w:pPr>
              <w:numPr>
                <w:ilvl w:val="0"/>
                <w:numId w:val="1"/>
              </w:numPr>
              <w:spacing w:after="83" w:line="285" w:lineRule="atLeast"/>
              <w:ind w:left="0"/>
              <w:rPr>
                <w:rFonts w:ascii="Verdana" w:hAnsi="Verdana" w:cs="Arial"/>
                <w:color w:val="333333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333333"/>
                <w:sz w:val="20"/>
                <w:szCs w:val="20"/>
              </w:rPr>
              <w:t>Lingua:</w:t>
            </w:r>
            <w:r>
              <w:rPr>
                <w:rFonts w:ascii="Verdana" w:hAnsi="Verdana" w:cs="Arial"/>
                <w:color w:val="333333"/>
                <w:sz w:val="20"/>
                <w:szCs w:val="20"/>
              </w:rPr>
              <w:t xml:space="preserve"> Inglese</w:t>
            </w:r>
          </w:p>
          <w:p w:rsidR="00821564" w:rsidRDefault="00821564" w:rsidP="00821564">
            <w:pPr>
              <w:numPr>
                <w:ilvl w:val="0"/>
                <w:numId w:val="1"/>
              </w:numPr>
              <w:spacing w:after="83" w:line="285" w:lineRule="atLeast"/>
              <w:ind w:left="0"/>
              <w:rPr>
                <w:rFonts w:ascii="Verdana" w:hAnsi="Verdana" w:cs="Arial"/>
                <w:color w:val="333333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333333"/>
                <w:sz w:val="20"/>
                <w:szCs w:val="20"/>
              </w:rPr>
              <w:t>ISBN-10:</w:t>
            </w:r>
            <w:r>
              <w:rPr>
                <w:rFonts w:ascii="Verdana" w:hAnsi="Verdana" w:cs="Arial"/>
                <w:color w:val="333333"/>
                <w:sz w:val="20"/>
                <w:szCs w:val="20"/>
              </w:rPr>
              <w:t xml:space="preserve"> 1492851523</w:t>
            </w:r>
          </w:p>
          <w:p w:rsidR="00821564" w:rsidRDefault="00821564" w:rsidP="00821564">
            <w:pPr>
              <w:numPr>
                <w:ilvl w:val="0"/>
                <w:numId w:val="1"/>
              </w:numPr>
              <w:spacing w:after="83" w:line="285" w:lineRule="atLeast"/>
              <w:ind w:left="0"/>
              <w:rPr>
                <w:rFonts w:ascii="Verdana" w:hAnsi="Verdana" w:cs="Arial"/>
                <w:color w:val="333333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333333"/>
                <w:sz w:val="20"/>
                <w:szCs w:val="20"/>
              </w:rPr>
              <w:t>ISBN-13:</w:t>
            </w:r>
            <w:r>
              <w:rPr>
                <w:rFonts w:ascii="Verdana" w:hAnsi="Verdana" w:cs="Arial"/>
                <w:color w:val="333333"/>
                <w:sz w:val="20"/>
                <w:szCs w:val="20"/>
              </w:rPr>
              <w:t xml:space="preserve"> 978-1492851523</w:t>
            </w:r>
          </w:p>
          <w:p w:rsidR="00821564" w:rsidRDefault="00821564" w:rsidP="00821564">
            <w:pPr>
              <w:numPr>
                <w:ilvl w:val="0"/>
                <w:numId w:val="1"/>
              </w:numPr>
              <w:spacing w:after="83" w:line="285" w:lineRule="atLeast"/>
              <w:ind w:left="0"/>
              <w:rPr>
                <w:rFonts w:ascii="Verdana" w:hAnsi="Verdana" w:cs="Arial"/>
                <w:color w:val="333333"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333333"/>
                <w:sz w:val="20"/>
                <w:szCs w:val="20"/>
              </w:rPr>
              <w:t>Peso di spedizione:</w:t>
            </w:r>
            <w:r>
              <w:rPr>
                <w:rFonts w:ascii="Verdana" w:hAnsi="Verdana" w:cs="Arial"/>
                <w:color w:val="333333"/>
                <w:sz w:val="20"/>
                <w:szCs w:val="20"/>
              </w:rPr>
              <w:t xml:space="preserve"> 862 g</w:t>
            </w:r>
          </w:p>
          <w:p w:rsidR="00821564" w:rsidRDefault="00821564" w:rsidP="0075687F">
            <w:pPr>
              <w:spacing w:before="100" w:beforeAutospacing="1" w:after="100" w:afterAutospacing="1"/>
              <w:rPr>
                <w:rFonts w:eastAsia="Times New Roman" w:cs="Times New Roman"/>
                <w:sz w:val="28"/>
                <w:szCs w:val="28"/>
              </w:rPr>
            </w:pPr>
          </w:p>
        </w:tc>
      </w:tr>
    </w:tbl>
    <w:p w:rsidR="00D94FEF" w:rsidRDefault="00D94FE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</w:p>
    <w:p w:rsidR="001F3204" w:rsidRDefault="001F3204">
      <w:pPr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br w:type="page"/>
      </w:r>
    </w:p>
    <w:p w:rsidR="00E62606" w:rsidRPr="0075687F" w:rsidRDefault="001F3204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lastRenderedPageBreak/>
        <w:t>Il Pinguino IDE</w:t>
      </w:r>
    </w:p>
    <w:p w:rsidR="001F3204" w:rsidRDefault="00566C9C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Il Pinguino è un ambiente di sviluppo integrato (IDE) che permette lo sviluppo di programmi </w:t>
      </w:r>
      <w:proofErr w:type="gramStart"/>
      <w:r>
        <w:rPr>
          <w:rFonts w:eastAsia="Times New Roman" w:cs="Times New Roman"/>
          <w:sz w:val="28"/>
          <w:szCs w:val="28"/>
        </w:rPr>
        <w:t>e</w:t>
      </w:r>
      <w:proofErr w:type="gram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ela</w:t>
      </w:r>
      <w:proofErr w:type="spellEnd"/>
      <w:r>
        <w:rPr>
          <w:rFonts w:eastAsia="Times New Roman" w:cs="Times New Roman"/>
          <w:sz w:val="28"/>
          <w:szCs w:val="28"/>
        </w:rPr>
        <w:t xml:space="preserve"> comunicazione via USB e tramite un </w:t>
      </w:r>
      <w:proofErr w:type="spellStart"/>
      <w:r>
        <w:rPr>
          <w:rFonts w:eastAsia="Times New Roman" w:cs="Times New Roman"/>
          <w:sz w:val="28"/>
          <w:szCs w:val="28"/>
        </w:rPr>
        <w:t>bootloader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pre</w:t>
      </w:r>
      <w:proofErr w:type="spellEnd"/>
      <w:r>
        <w:rPr>
          <w:rFonts w:eastAsia="Times New Roman" w:cs="Times New Roman"/>
          <w:sz w:val="28"/>
          <w:szCs w:val="28"/>
        </w:rPr>
        <w:t xml:space="preserve"> installato con i PIC della famiglia 18F  usati in questa versione di Micro-GT mini e della prossima in imminente uscita con architettura a 32 bit.</w:t>
      </w:r>
    </w:p>
    <w:p w:rsidR="00566C9C" w:rsidRDefault="00566C9C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Il </w:t>
      </w:r>
      <w:proofErr w:type="gramStart"/>
      <w:r>
        <w:rPr>
          <w:rFonts w:eastAsia="Times New Roman" w:cs="Times New Roman"/>
          <w:sz w:val="28"/>
          <w:szCs w:val="28"/>
        </w:rPr>
        <w:t>link</w:t>
      </w:r>
      <w:proofErr w:type="gramEnd"/>
      <w:r>
        <w:rPr>
          <w:rFonts w:eastAsia="Times New Roman" w:cs="Times New Roman"/>
          <w:sz w:val="28"/>
          <w:szCs w:val="28"/>
        </w:rPr>
        <w:t xml:space="preserve"> per il download della versione più aggiornata è questo:</w:t>
      </w:r>
    </w:p>
    <w:p w:rsidR="00566C9C" w:rsidRDefault="00566C9C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hyperlink r:id="rId55" w:history="1">
        <w:r w:rsidRPr="00CF76A2">
          <w:rPr>
            <w:rStyle w:val="Hyperlink"/>
            <w:rFonts w:eastAsia="Times New Roman" w:cs="Times New Roman"/>
            <w:sz w:val="28"/>
            <w:szCs w:val="28"/>
          </w:rPr>
          <w:t>http://www.pinguino.cc/download.php</w:t>
        </w:r>
      </w:hyperlink>
    </w:p>
    <w:p w:rsidR="00566C9C" w:rsidRDefault="00566C9C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Come potremo vedere </w:t>
      </w:r>
      <w:proofErr w:type="gramStart"/>
      <w:r>
        <w:rPr>
          <w:rFonts w:eastAsia="Times New Roman" w:cs="Times New Roman"/>
          <w:sz w:val="28"/>
          <w:szCs w:val="28"/>
        </w:rPr>
        <w:t xml:space="preserve">nella </w:t>
      </w:r>
      <w:proofErr w:type="gramEnd"/>
      <w:r>
        <w:rPr>
          <w:rFonts w:eastAsia="Times New Roman" w:cs="Times New Roman"/>
          <w:sz w:val="28"/>
          <w:szCs w:val="28"/>
        </w:rPr>
        <w:t>home page l’IDE è sviluppato per essere eseguito su tutte le architetture e su tutte le piattaforme, quindi potrà essere installato su Linux, come se Mac, come su Windows.</w:t>
      </w:r>
    </w:p>
    <w:p w:rsidR="00566C9C" w:rsidRDefault="00566C9C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L’ambiente è semplice </w:t>
      </w:r>
      <w:proofErr w:type="gramStart"/>
      <w:r>
        <w:rPr>
          <w:rFonts w:eastAsia="Times New Roman" w:cs="Times New Roman"/>
          <w:sz w:val="28"/>
          <w:szCs w:val="28"/>
        </w:rPr>
        <w:t>ed</w:t>
      </w:r>
      <w:proofErr w:type="gramEnd"/>
      <w:r>
        <w:rPr>
          <w:rFonts w:eastAsia="Times New Roman" w:cs="Times New Roman"/>
          <w:sz w:val="28"/>
          <w:szCs w:val="28"/>
        </w:rPr>
        <w:t xml:space="preserve"> intuitivo e mette disponibile un buon numero di programmi di esempio subito pronti ad essere eseguiti nelle schede.</w:t>
      </w:r>
    </w:p>
    <w:p w:rsidR="000462F9" w:rsidRDefault="000462F9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Vedi anche l’esempio a questo </w:t>
      </w:r>
      <w:proofErr w:type="gramStart"/>
      <w:r>
        <w:rPr>
          <w:rFonts w:eastAsia="Times New Roman" w:cs="Times New Roman"/>
          <w:sz w:val="28"/>
          <w:szCs w:val="28"/>
        </w:rPr>
        <w:t>link</w:t>
      </w:r>
      <w:proofErr w:type="gramEnd"/>
      <w:r>
        <w:rPr>
          <w:rFonts w:eastAsia="Times New Roman" w:cs="Times New Roman"/>
          <w:sz w:val="28"/>
          <w:szCs w:val="28"/>
        </w:rPr>
        <w:t>:</w:t>
      </w:r>
    </w:p>
    <w:p w:rsidR="000462F9" w:rsidRDefault="000462F9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hyperlink r:id="rId56" w:history="1">
        <w:r w:rsidRPr="00CF76A2">
          <w:rPr>
            <w:rStyle w:val="Hyperlink"/>
            <w:rFonts w:eastAsia="Times New Roman" w:cs="Times New Roman"/>
            <w:sz w:val="28"/>
            <w:szCs w:val="28"/>
          </w:rPr>
          <w:t>http://www.gtronic.it/energiaingioco/it/scienza/Cap18.htm</w:t>
        </w:r>
      </w:hyperlink>
    </w:p>
    <w:p w:rsidR="000462F9" w:rsidRDefault="000462F9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bookmarkStart w:id="0" w:name="_GoBack"/>
      <w:bookmarkEnd w:id="0"/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 xml:space="preserve">Chi volesse i circuiti stampati, singolo esemplare o piccole forniture per le scuole e i laboratori di elettronica, o anche le schede montate e collaudate </w:t>
      </w:r>
      <w:r w:rsidR="00C37DBE" w:rsidRPr="00DC5A24">
        <w:rPr>
          <w:rFonts w:eastAsia="Times New Roman" w:cs="Times New Roman"/>
          <w:sz w:val="28"/>
          <w:szCs w:val="28"/>
        </w:rPr>
        <w:t>potrà</w:t>
      </w:r>
      <w:r w:rsidRPr="0075687F">
        <w:rPr>
          <w:rFonts w:eastAsia="Times New Roman" w:cs="Times New Roman"/>
          <w:sz w:val="28"/>
          <w:szCs w:val="28"/>
        </w:rPr>
        <w:t xml:space="preserve"> contattarmi alla mail </w:t>
      </w:r>
      <w:hyperlink r:id="rId57" w:history="1">
        <w:r w:rsidRPr="00DC5A24">
          <w:rPr>
            <w:rFonts w:eastAsia="Times New Roman" w:cs="Times New Roman"/>
            <w:sz w:val="28"/>
            <w:szCs w:val="28"/>
            <w:u w:val="single"/>
          </w:rPr>
          <w:t>ad.noctis@gmail.com</w:t>
        </w:r>
      </w:hyperlink>
      <w:r w:rsidRPr="0075687F">
        <w:rPr>
          <w:rFonts w:eastAsia="Times New Roman" w:cs="Times New Roman"/>
          <w:sz w:val="28"/>
          <w:szCs w:val="28"/>
        </w:rPr>
        <w:t xml:space="preserve">    </w:t>
      </w:r>
      <w:r w:rsidR="00C37DBE" w:rsidRPr="00DC5A24">
        <w:rPr>
          <w:rFonts w:eastAsia="Times New Roman" w:cs="Times New Roman"/>
          <w:sz w:val="28"/>
          <w:szCs w:val="28"/>
        </w:rPr>
        <w:t>benché</w:t>
      </w:r>
      <w:r w:rsidRPr="0075687F">
        <w:rPr>
          <w:rFonts w:eastAsia="Times New Roman" w:cs="Times New Roman"/>
          <w:sz w:val="28"/>
          <w:szCs w:val="28"/>
        </w:rPr>
        <w:t xml:space="preserve">' il contenuto di questo articolo, schemi, disegni, software demo, </w:t>
      </w:r>
      <w:proofErr w:type="spellStart"/>
      <w:r w:rsidRPr="0075687F">
        <w:rPr>
          <w:rFonts w:eastAsia="Times New Roman" w:cs="Times New Roman"/>
          <w:sz w:val="28"/>
          <w:szCs w:val="28"/>
        </w:rPr>
        <w:t>ecc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75687F">
        <w:rPr>
          <w:rFonts w:eastAsia="Times New Roman" w:cs="Times New Roman"/>
          <w:sz w:val="28"/>
          <w:szCs w:val="28"/>
        </w:rPr>
        <w:t>ecc</w:t>
      </w:r>
      <w:proofErr w:type="spellEnd"/>
      <w:r w:rsidRPr="0075687F">
        <w:rPr>
          <w:rFonts w:eastAsia="Times New Roman" w:cs="Times New Roman"/>
          <w:sz w:val="28"/>
          <w:szCs w:val="28"/>
        </w:rPr>
        <w:t xml:space="preserve">  dovrebbe mettere chiunque in grado di </w:t>
      </w:r>
      <w:r w:rsidR="00C37DBE" w:rsidRPr="00DC5A24">
        <w:rPr>
          <w:rFonts w:eastAsia="Times New Roman" w:cs="Times New Roman"/>
          <w:sz w:val="28"/>
          <w:szCs w:val="28"/>
        </w:rPr>
        <w:t>auto costruirsi</w:t>
      </w:r>
      <w:r w:rsidRPr="0075687F">
        <w:rPr>
          <w:rFonts w:eastAsia="Times New Roman" w:cs="Times New Roman"/>
          <w:sz w:val="28"/>
          <w:szCs w:val="28"/>
        </w:rPr>
        <w:t xml:space="preserve"> il proprio esemplare di Micro-GT 18 mini.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 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proofErr w:type="gramStart"/>
      <w:r w:rsidRPr="0075687F">
        <w:rPr>
          <w:rFonts w:eastAsia="Times New Roman" w:cs="Times New Roman"/>
          <w:sz w:val="28"/>
          <w:szCs w:val="28"/>
        </w:rPr>
        <w:t>il</w:t>
      </w:r>
      <w:proofErr w:type="gramEnd"/>
      <w:r w:rsidRPr="0075687F">
        <w:rPr>
          <w:rFonts w:eastAsia="Times New Roman" w:cs="Times New Roman"/>
          <w:sz w:val="28"/>
          <w:szCs w:val="28"/>
        </w:rPr>
        <w:t xml:space="preserve"> contenuto di questo articolo, </w:t>
      </w:r>
      <w:r w:rsidR="00C37DBE" w:rsidRPr="00DC5A24">
        <w:rPr>
          <w:rFonts w:eastAsia="Times New Roman" w:cs="Times New Roman"/>
          <w:sz w:val="28"/>
          <w:szCs w:val="28"/>
        </w:rPr>
        <w:t>purché</w:t>
      </w:r>
      <w:r w:rsidRPr="0075687F">
        <w:rPr>
          <w:rFonts w:eastAsia="Times New Roman" w:cs="Times New Roman"/>
          <w:sz w:val="28"/>
          <w:szCs w:val="28"/>
        </w:rPr>
        <w:t xml:space="preserve">' non alterato nella forma e nei contenuti, </w:t>
      </w:r>
      <w:r w:rsidR="00C37DBE" w:rsidRPr="00DC5A24">
        <w:rPr>
          <w:rFonts w:eastAsia="Times New Roman" w:cs="Times New Roman"/>
          <w:sz w:val="28"/>
          <w:szCs w:val="28"/>
        </w:rPr>
        <w:t>è</w:t>
      </w:r>
      <w:r w:rsidRPr="0075687F">
        <w:rPr>
          <w:rFonts w:eastAsia="Times New Roman" w:cs="Times New Roman"/>
          <w:sz w:val="28"/>
          <w:szCs w:val="28"/>
        </w:rPr>
        <w:t xml:space="preserve"> liberamente riproducibile.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Auguro a tutti buon divertimento.</w:t>
      </w:r>
    </w:p>
    <w:p w:rsidR="0075687F" w:rsidRPr="0075687F" w:rsidRDefault="0075687F" w:rsidP="0075687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</w:rPr>
      </w:pPr>
      <w:r w:rsidRPr="0075687F">
        <w:rPr>
          <w:rFonts w:eastAsia="Times New Roman" w:cs="Times New Roman"/>
          <w:sz w:val="28"/>
          <w:szCs w:val="28"/>
        </w:rPr>
        <w:t>Marco.</w:t>
      </w:r>
    </w:p>
    <w:p w:rsidR="0012007A" w:rsidRDefault="0012007A"/>
    <w:sectPr w:rsidR="0012007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3in;height:3in" o:bullet="t"/>
    </w:pict>
  </w:numPicBullet>
  <w:abstractNum w:abstractNumId="0">
    <w:nsid w:val="783318C1"/>
    <w:multiLevelType w:val="multilevel"/>
    <w:tmpl w:val="9FDE9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87F"/>
    <w:rsid w:val="000462F9"/>
    <w:rsid w:val="000D1FE0"/>
    <w:rsid w:val="0012007A"/>
    <w:rsid w:val="001B6A1E"/>
    <w:rsid w:val="001F3204"/>
    <w:rsid w:val="00296C7C"/>
    <w:rsid w:val="002B4AD2"/>
    <w:rsid w:val="003A7239"/>
    <w:rsid w:val="00566C9C"/>
    <w:rsid w:val="005C3C13"/>
    <w:rsid w:val="00636F87"/>
    <w:rsid w:val="006D130C"/>
    <w:rsid w:val="00735CE6"/>
    <w:rsid w:val="0075687F"/>
    <w:rsid w:val="007712B0"/>
    <w:rsid w:val="00785ABA"/>
    <w:rsid w:val="007E38CF"/>
    <w:rsid w:val="00821564"/>
    <w:rsid w:val="008E23D0"/>
    <w:rsid w:val="00A80F65"/>
    <w:rsid w:val="00C37DBE"/>
    <w:rsid w:val="00CB1257"/>
    <w:rsid w:val="00D67261"/>
    <w:rsid w:val="00D94FEF"/>
    <w:rsid w:val="00DC5A24"/>
    <w:rsid w:val="00E62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568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15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687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756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5687F"/>
    <w:rPr>
      <w:b/>
      <w:bCs/>
    </w:rPr>
  </w:style>
  <w:style w:type="character" w:styleId="Hyperlink">
    <w:name w:val="Hyperlink"/>
    <w:basedOn w:val="DefaultParagraphFont"/>
    <w:uiPriority w:val="99"/>
    <w:unhideWhenUsed/>
    <w:rsid w:val="0075687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215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8215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-size-large1">
    <w:name w:val="a-size-large1"/>
    <w:basedOn w:val="DefaultParagraphFont"/>
    <w:rsid w:val="00821564"/>
    <w:rPr>
      <w:rFonts w:ascii="Arial" w:hAnsi="Arial" w:cs="Arial" w:hint="default"/>
    </w:rPr>
  </w:style>
  <w:style w:type="character" w:customStyle="1" w:styleId="a-size-medium3">
    <w:name w:val="a-size-medium3"/>
    <w:basedOn w:val="DefaultParagraphFont"/>
    <w:rsid w:val="00821564"/>
    <w:rPr>
      <w:rFonts w:ascii="Arial" w:hAnsi="Arial" w:cs="Arial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568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15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687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756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5687F"/>
    <w:rPr>
      <w:b/>
      <w:bCs/>
    </w:rPr>
  </w:style>
  <w:style w:type="character" w:styleId="Hyperlink">
    <w:name w:val="Hyperlink"/>
    <w:basedOn w:val="DefaultParagraphFont"/>
    <w:uiPriority w:val="99"/>
    <w:unhideWhenUsed/>
    <w:rsid w:val="0075687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215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8215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-size-large1">
    <w:name w:val="a-size-large1"/>
    <w:basedOn w:val="DefaultParagraphFont"/>
    <w:rsid w:val="00821564"/>
    <w:rPr>
      <w:rFonts w:ascii="Arial" w:hAnsi="Arial" w:cs="Arial" w:hint="default"/>
    </w:rPr>
  </w:style>
  <w:style w:type="character" w:customStyle="1" w:styleId="a-size-medium3">
    <w:name w:val="a-size-medium3"/>
    <w:basedOn w:val="DefaultParagraphFont"/>
    <w:rsid w:val="00821564"/>
    <w:rPr>
      <w:rFonts w:ascii="Arial" w:hAnsi="Arial" w:cs="Arial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8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2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4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017648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35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4951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25098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1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16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250745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38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026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706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225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9910241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61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2012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1240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37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49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932470">
      <w:bodyDiv w:val="1"/>
      <w:marLeft w:val="12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3520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5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rix.it/UserFiles/ad.noctis/18F2550.pdf" TargetMode="External"/><Relationship Id="rId18" Type="http://schemas.openxmlformats.org/officeDocument/2006/relationships/hyperlink" Target="http://www.grix.it/UserFiles/ad.noctis/Micro-GT%2018%20mini%20Lista%20componenti.txt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5.gif"/><Relationship Id="rId21" Type="http://schemas.openxmlformats.org/officeDocument/2006/relationships/image" Target="media/image12.png"/><Relationship Id="rId34" Type="http://schemas.openxmlformats.org/officeDocument/2006/relationships/hyperlink" Target="http://www.grix.it/UserFiles/ad.noctis/bootloader18F2550_20Mhz_USB_Micro-GT18mini.zip" TargetMode="External"/><Relationship Id="rId42" Type="http://schemas.openxmlformats.org/officeDocument/2006/relationships/image" Target="media/image28.jpeg"/><Relationship Id="rId47" Type="http://schemas.openxmlformats.org/officeDocument/2006/relationships/hyperlink" Target="http://www.gtronic.it/community/librerie/Micro-GT%2018%20mini%20demo1.zip" TargetMode="External"/><Relationship Id="rId50" Type="http://schemas.openxmlformats.org/officeDocument/2006/relationships/image" Target="media/image33.jpeg"/><Relationship Id="rId55" Type="http://schemas.openxmlformats.org/officeDocument/2006/relationships/hyperlink" Target="http://www.pinguino.cc/download.php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8.jpeg"/><Relationship Id="rId11" Type="http://schemas.openxmlformats.org/officeDocument/2006/relationships/image" Target="media/image5.png"/><Relationship Id="rId24" Type="http://schemas.openxmlformats.org/officeDocument/2006/relationships/hyperlink" Target="http://www.grix.it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53" Type="http://schemas.openxmlformats.org/officeDocument/2006/relationships/hyperlink" Target="http://www.amazon.com/LETS-GO-PIC-Essentials-Micro-GT/dp/1492851523/ref=pd_sim_sbs_b_1?ie=UTF8&amp;refRID=17VMYF6P3K8884A27KFK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6.gif"/><Relationship Id="rId30" Type="http://schemas.openxmlformats.org/officeDocument/2006/relationships/image" Target="media/image19.jpeg"/><Relationship Id="rId35" Type="http://schemas.openxmlformats.org/officeDocument/2006/relationships/hyperlink" Target="http://www.grix.it/UserFiles/ad.noctis/bootloader18F2550_8Mhz_USB_Micro-GT18mini.zip" TargetMode="External"/><Relationship Id="rId43" Type="http://schemas.openxmlformats.org/officeDocument/2006/relationships/image" Target="media/image29.png"/><Relationship Id="rId48" Type="http://schemas.openxmlformats.org/officeDocument/2006/relationships/hyperlink" Target="http://www.gtronic.it/community/community.html" TargetMode="External"/><Relationship Id="rId56" Type="http://schemas.openxmlformats.org/officeDocument/2006/relationships/hyperlink" Target="http://www.gtronic.it/energiaingioco/it/scienza/Cap18.htm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34.jpe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33" Type="http://schemas.openxmlformats.org/officeDocument/2006/relationships/hyperlink" Target="http://www.grix.it/UserFiles/ad.noctis/bootloader18F2550_4MHz_USB.zip" TargetMode="External"/><Relationship Id="rId38" Type="http://schemas.openxmlformats.org/officeDocument/2006/relationships/image" Target="media/image24.gif"/><Relationship Id="rId46" Type="http://schemas.openxmlformats.org/officeDocument/2006/relationships/image" Target="media/image32.png"/><Relationship Id="rId59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27.gif"/><Relationship Id="rId54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5" Type="http://schemas.openxmlformats.org/officeDocument/2006/relationships/hyperlink" Target="http://www.lulu.com" TargetMode="External"/><Relationship Id="rId23" Type="http://schemas.openxmlformats.org/officeDocument/2006/relationships/hyperlink" Target="http://www.grix.it/UserFiles/ad.noctis/Micro_GT%2018F%20mini%20%20Layout.jpg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2.png"/><Relationship Id="rId49" Type="http://schemas.openxmlformats.org/officeDocument/2006/relationships/hyperlink" Target="http://www.microchip.com/pagehandler/en-us/technology/usb/home.html" TargetMode="External"/><Relationship Id="rId57" Type="http://schemas.openxmlformats.org/officeDocument/2006/relationships/hyperlink" Target="mailto:ad.noctis@gmail.com" TargetMode="External"/><Relationship Id="rId10" Type="http://schemas.openxmlformats.org/officeDocument/2006/relationships/hyperlink" Target="http://www.grix.it/UserFiles/ad.noctis/PIC18F25K50-45K50.pdf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0.gif"/><Relationship Id="rId52" Type="http://schemas.openxmlformats.org/officeDocument/2006/relationships/hyperlink" Target="http://www.microchip.com/pagehandler/en_us/devtools/mplabxc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34</Pages>
  <Words>5248</Words>
  <Characters>29920</Characters>
  <Application>Microsoft Office Word</Application>
  <DocSecurity>0</DocSecurity>
  <Lines>249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Gottardo Marco</dc:creator>
  <cp:lastModifiedBy>Gottardo Marco</cp:lastModifiedBy>
  <cp:revision>25</cp:revision>
  <dcterms:created xsi:type="dcterms:W3CDTF">2014-09-24T11:09:00Z</dcterms:created>
  <dcterms:modified xsi:type="dcterms:W3CDTF">2014-09-24T12:56:00Z</dcterms:modified>
</cp:coreProperties>
</file>